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45B4" w:rsidRPr="001945B4" w:rsidRDefault="001945B4" w:rsidP="001945B4">
      <w:pPr>
        <w:autoSpaceDE w:val="0"/>
        <w:autoSpaceDN w:val="0"/>
        <w:adjustRightInd w:val="0"/>
        <w:spacing w:after="321"/>
        <w:rPr>
          <w:rFonts w:cstheme="minorHAnsi"/>
          <w:b/>
          <w:bCs/>
          <w:color w:val="538135" w:themeColor="accent6" w:themeShade="BF"/>
          <w:kern w:val="0"/>
          <w:sz w:val="36"/>
          <w:szCs w:val="36"/>
        </w:rPr>
      </w:pPr>
      <w:r w:rsidRPr="001945B4">
        <w:rPr>
          <w:rFonts w:cstheme="minorHAnsi"/>
          <w:b/>
          <w:bCs/>
          <w:color w:val="538135" w:themeColor="accent6" w:themeShade="BF"/>
          <w:kern w:val="0"/>
          <w:sz w:val="36"/>
          <w:szCs w:val="36"/>
        </w:rPr>
        <w:t>GEACTUALISEERD MEERJARENPLAN BRABANT GROEN B.V.</w:t>
      </w:r>
    </w:p>
    <w:p w:rsidR="001945B4" w:rsidRPr="001945B4" w:rsidRDefault="001945B4" w:rsidP="001945B4">
      <w:pPr>
        <w:autoSpaceDE w:val="0"/>
        <w:autoSpaceDN w:val="0"/>
        <w:adjustRightInd w:val="0"/>
        <w:spacing w:after="240"/>
        <w:rPr>
          <w:rFonts w:cstheme="minorHAnsi"/>
          <w:kern w:val="0"/>
          <w:sz w:val="20"/>
          <w:szCs w:val="20"/>
        </w:rPr>
      </w:pPr>
      <w:r w:rsidRPr="001945B4">
        <w:rPr>
          <w:rFonts w:cstheme="minorHAnsi"/>
          <w:i/>
          <w:iCs/>
          <w:kern w:val="0"/>
          <w:sz w:val="20"/>
          <w:szCs w:val="20"/>
        </w:rPr>
        <w:t>Conform Groenkeur 2023 BRL + aanvullende duurzaamheidsambities</w:t>
      </w:r>
    </w:p>
    <w:p w:rsidR="001945B4" w:rsidRPr="00AF42DC" w:rsidRDefault="001945B4" w:rsidP="001945B4">
      <w:pPr>
        <w:autoSpaceDE w:val="0"/>
        <w:autoSpaceDN w:val="0"/>
        <w:adjustRightInd w:val="0"/>
        <w:spacing w:after="298"/>
        <w:rPr>
          <w:rFonts w:cstheme="minorHAnsi"/>
          <w:b/>
          <w:bCs/>
          <w:color w:val="385623" w:themeColor="accent6" w:themeShade="80"/>
          <w:kern w:val="0"/>
          <w:sz w:val="20"/>
          <w:szCs w:val="20"/>
        </w:rPr>
      </w:pPr>
      <w:r w:rsidRPr="00AF42DC">
        <w:rPr>
          <w:rFonts w:cstheme="minorHAnsi"/>
          <w:b/>
          <w:bCs/>
          <w:color w:val="385623" w:themeColor="accent6" w:themeShade="80"/>
          <w:kern w:val="0"/>
          <w:sz w:val="20"/>
          <w:szCs w:val="20"/>
        </w:rPr>
        <w:t>0. Doel en scope</w:t>
      </w:r>
    </w:p>
    <w:p w:rsidR="001945B4" w:rsidRPr="001945B4" w:rsidRDefault="001945B4" w:rsidP="001945B4">
      <w:pPr>
        <w:autoSpaceDE w:val="0"/>
        <w:autoSpaceDN w:val="0"/>
        <w:adjustRightInd w:val="0"/>
        <w:spacing w:after="240"/>
        <w:rPr>
          <w:rFonts w:cstheme="minorHAnsi"/>
          <w:kern w:val="0"/>
          <w:sz w:val="20"/>
          <w:szCs w:val="20"/>
        </w:rPr>
      </w:pPr>
      <w:r w:rsidRPr="001945B4">
        <w:rPr>
          <w:rFonts w:cstheme="minorHAnsi"/>
          <w:kern w:val="0"/>
          <w:sz w:val="20"/>
          <w:szCs w:val="20"/>
        </w:rPr>
        <w:t>Dit document bevat alle verplichte elementen vanuit Groenkeur (risico's, SMART-doelen, duurzaamheidsambitie, meerjarenplan ≥3 jaar, monitoringsplan, publicatie) en aanvullende certificeringsafspraken (</w:t>
      </w:r>
      <w:r>
        <w:rPr>
          <w:rFonts w:cstheme="minorHAnsi"/>
          <w:kern w:val="0"/>
          <w:sz w:val="20"/>
          <w:szCs w:val="20"/>
        </w:rPr>
        <w:t xml:space="preserve">VCA**, </w:t>
      </w:r>
      <w:r w:rsidRPr="001945B4">
        <w:rPr>
          <w:rFonts w:cstheme="minorHAnsi"/>
          <w:kern w:val="0"/>
          <w:sz w:val="20"/>
          <w:szCs w:val="20"/>
        </w:rPr>
        <w:t>ISO 9001, CO₂-prestatieladder niveau 3).</w:t>
      </w:r>
    </w:p>
    <w:p w:rsidR="001945B4" w:rsidRPr="001945B4" w:rsidRDefault="001945B4" w:rsidP="001945B4">
      <w:pPr>
        <w:autoSpaceDE w:val="0"/>
        <w:autoSpaceDN w:val="0"/>
        <w:adjustRightInd w:val="0"/>
        <w:rPr>
          <w:rFonts w:cstheme="minorHAnsi"/>
          <w:color w:val="6D6D6D"/>
          <w:kern w:val="0"/>
          <w:sz w:val="20"/>
          <w:szCs w:val="20"/>
        </w:rPr>
      </w:pPr>
    </w:p>
    <w:p w:rsidR="001945B4" w:rsidRPr="001945B4" w:rsidRDefault="001945B4" w:rsidP="001945B4">
      <w:pPr>
        <w:autoSpaceDE w:val="0"/>
        <w:autoSpaceDN w:val="0"/>
        <w:adjustRightInd w:val="0"/>
        <w:spacing w:after="321"/>
        <w:rPr>
          <w:rFonts w:cstheme="minorHAnsi"/>
          <w:b/>
          <w:bCs/>
          <w:color w:val="538135" w:themeColor="accent6" w:themeShade="BF"/>
          <w:kern w:val="0"/>
          <w:sz w:val="28"/>
          <w:szCs w:val="28"/>
        </w:rPr>
      </w:pPr>
      <w:r w:rsidRPr="001945B4">
        <w:rPr>
          <w:rFonts w:cstheme="minorHAnsi"/>
          <w:b/>
          <w:bCs/>
          <w:color w:val="538135" w:themeColor="accent6" w:themeShade="BF"/>
          <w:kern w:val="0"/>
          <w:sz w:val="28"/>
          <w:szCs w:val="28"/>
        </w:rPr>
        <w:t>1. Duurzaamheidsambitie</w:t>
      </w:r>
    </w:p>
    <w:p w:rsidR="001945B4" w:rsidRPr="001945B4" w:rsidRDefault="001945B4" w:rsidP="001945B4">
      <w:pPr>
        <w:autoSpaceDE w:val="0"/>
        <w:autoSpaceDN w:val="0"/>
        <w:adjustRightInd w:val="0"/>
        <w:spacing w:after="240"/>
        <w:rPr>
          <w:rFonts w:cstheme="minorHAnsi"/>
          <w:kern w:val="0"/>
          <w:sz w:val="20"/>
          <w:szCs w:val="20"/>
        </w:rPr>
      </w:pPr>
      <w:r w:rsidRPr="001945B4">
        <w:rPr>
          <w:rFonts w:cstheme="minorHAnsi"/>
          <w:kern w:val="0"/>
          <w:sz w:val="20"/>
          <w:szCs w:val="20"/>
        </w:rPr>
        <w:t xml:space="preserve">Brabant Groen B.V. werkt richting </w:t>
      </w:r>
      <w:r w:rsidRPr="001945B4">
        <w:rPr>
          <w:rFonts w:cstheme="minorHAnsi"/>
          <w:b/>
          <w:bCs/>
          <w:kern w:val="0"/>
          <w:sz w:val="20"/>
          <w:szCs w:val="20"/>
        </w:rPr>
        <w:t>volledige klimaatneutraliteit in 2030</w:t>
      </w:r>
      <w:r w:rsidRPr="001945B4">
        <w:rPr>
          <w:rFonts w:cstheme="minorHAnsi"/>
          <w:kern w:val="0"/>
          <w:sz w:val="20"/>
          <w:szCs w:val="20"/>
        </w:rPr>
        <w:t>, met een progressieve duurzaamheidsambitie op alle Groenkeur-thema’s: klimaat, milieu, biodiversiteit, circulariteit en mens.</w:t>
      </w:r>
    </w:p>
    <w:p w:rsidR="001945B4" w:rsidRPr="001945B4" w:rsidRDefault="001945B4" w:rsidP="001945B4">
      <w:pPr>
        <w:autoSpaceDE w:val="0"/>
        <w:autoSpaceDN w:val="0"/>
        <w:adjustRightInd w:val="0"/>
        <w:spacing w:after="240"/>
        <w:rPr>
          <w:rFonts w:cstheme="minorHAnsi"/>
          <w:kern w:val="0"/>
          <w:sz w:val="20"/>
          <w:szCs w:val="20"/>
        </w:rPr>
      </w:pPr>
      <w:r w:rsidRPr="001945B4">
        <w:rPr>
          <w:rFonts w:cstheme="minorHAnsi"/>
          <w:kern w:val="0"/>
          <w:sz w:val="20"/>
          <w:szCs w:val="20"/>
        </w:rPr>
        <w:t>Extra ambities toegevoegd:</w:t>
      </w:r>
    </w:p>
    <w:p w:rsidR="001945B4" w:rsidRPr="001945B4" w:rsidRDefault="001945B4" w:rsidP="001945B4">
      <w:pPr>
        <w:numPr>
          <w:ilvl w:val="0"/>
          <w:numId w:val="1"/>
        </w:numPr>
        <w:tabs>
          <w:tab w:val="left" w:pos="220"/>
          <w:tab w:val="left" w:pos="720"/>
        </w:tabs>
        <w:autoSpaceDE w:val="0"/>
        <w:autoSpaceDN w:val="0"/>
        <w:adjustRightInd w:val="0"/>
        <w:spacing w:after="240"/>
        <w:ind w:hanging="720"/>
        <w:rPr>
          <w:rFonts w:cstheme="minorHAnsi"/>
          <w:kern w:val="0"/>
          <w:sz w:val="20"/>
          <w:szCs w:val="20"/>
        </w:rPr>
      </w:pPr>
      <w:r w:rsidRPr="001945B4">
        <w:rPr>
          <w:rFonts w:cstheme="minorHAnsi"/>
          <w:b/>
          <w:bCs/>
          <w:kern w:val="0"/>
          <w:sz w:val="20"/>
          <w:szCs w:val="20"/>
        </w:rPr>
        <w:t>In 2028 volledig werken op HVO100 voor alle voertuigen (overgangsjaar).</w:t>
      </w:r>
    </w:p>
    <w:p w:rsidR="001945B4" w:rsidRPr="001945B4" w:rsidRDefault="001945B4" w:rsidP="001945B4">
      <w:pPr>
        <w:numPr>
          <w:ilvl w:val="0"/>
          <w:numId w:val="1"/>
        </w:numPr>
        <w:tabs>
          <w:tab w:val="left" w:pos="220"/>
          <w:tab w:val="left" w:pos="720"/>
        </w:tabs>
        <w:autoSpaceDE w:val="0"/>
        <w:autoSpaceDN w:val="0"/>
        <w:adjustRightInd w:val="0"/>
        <w:spacing w:after="240"/>
        <w:ind w:hanging="720"/>
        <w:rPr>
          <w:rFonts w:cstheme="minorHAnsi"/>
          <w:kern w:val="0"/>
          <w:sz w:val="20"/>
          <w:szCs w:val="20"/>
        </w:rPr>
      </w:pPr>
      <w:r w:rsidRPr="001945B4">
        <w:rPr>
          <w:rFonts w:cstheme="minorHAnsi"/>
          <w:b/>
          <w:bCs/>
          <w:kern w:val="0"/>
          <w:sz w:val="20"/>
          <w:szCs w:val="20"/>
        </w:rPr>
        <w:t>In 2030 uitsluitend elektrische voertuigen in het wagenpark.</w:t>
      </w:r>
    </w:p>
    <w:p w:rsidR="001945B4" w:rsidRPr="001945B4" w:rsidRDefault="001945B4" w:rsidP="001945B4">
      <w:pPr>
        <w:numPr>
          <w:ilvl w:val="0"/>
          <w:numId w:val="1"/>
        </w:numPr>
        <w:tabs>
          <w:tab w:val="left" w:pos="220"/>
          <w:tab w:val="left" w:pos="720"/>
        </w:tabs>
        <w:autoSpaceDE w:val="0"/>
        <w:autoSpaceDN w:val="0"/>
        <w:adjustRightInd w:val="0"/>
        <w:spacing w:after="240"/>
        <w:ind w:hanging="720"/>
        <w:rPr>
          <w:rFonts w:cstheme="minorHAnsi"/>
          <w:kern w:val="0"/>
          <w:sz w:val="20"/>
          <w:szCs w:val="20"/>
        </w:rPr>
      </w:pPr>
      <w:r w:rsidRPr="001945B4">
        <w:rPr>
          <w:rFonts w:cstheme="minorHAnsi"/>
          <w:b/>
          <w:bCs/>
          <w:kern w:val="0"/>
          <w:sz w:val="20"/>
          <w:szCs w:val="20"/>
        </w:rPr>
        <w:t>CO₂-prestatieladder trede 1 in 2028 (Handboek 4.0).</w:t>
      </w:r>
    </w:p>
    <w:p w:rsidR="001945B4" w:rsidRPr="001945B4" w:rsidRDefault="001945B4" w:rsidP="001945B4">
      <w:pPr>
        <w:numPr>
          <w:ilvl w:val="0"/>
          <w:numId w:val="1"/>
        </w:numPr>
        <w:tabs>
          <w:tab w:val="left" w:pos="220"/>
          <w:tab w:val="left" w:pos="720"/>
        </w:tabs>
        <w:autoSpaceDE w:val="0"/>
        <w:autoSpaceDN w:val="0"/>
        <w:adjustRightInd w:val="0"/>
        <w:spacing w:after="240"/>
        <w:ind w:hanging="720"/>
        <w:rPr>
          <w:rFonts w:cstheme="minorHAnsi"/>
          <w:kern w:val="0"/>
          <w:sz w:val="20"/>
          <w:szCs w:val="20"/>
        </w:rPr>
      </w:pPr>
      <w:r w:rsidRPr="001945B4">
        <w:rPr>
          <w:rFonts w:cstheme="minorHAnsi"/>
          <w:b/>
          <w:bCs/>
          <w:kern w:val="0"/>
          <w:sz w:val="20"/>
          <w:szCs w:val="20"/>
        </w:rPr>
        <w:t>Uitbreiding personeel: jaarlijks +1 FTE vanaf 2025.</w:t>
      </w:r>
    </w:p>
    <w:p w:rsidR="001945B4" w:rsidRPr="001945B4" w:rsidRDefault="001945B4" w:rsidP="001945B4">
      <w:pPr>
        <w:numPr>
          <w:ilvl w:val="0"/>
          <w:numId w:val="1"/>
        </w:numPr>
        <w:tabs>
          <w:tab w:val="left" w:pos="220"/>
          <w:tab w:val="left" w:pos="720"/>
        </w:tabs>
        <w:autoSpaceDE w:val="0"/>
        <w:autoSpaceDN w:val="0"/>
        <w:adjustRightInd w:val="0"/>
        <w:spacing w:after="240"/>
        <w:ind w:hanging="720"/>
        <w:rPr>
          <w:rFonts w:cstheme="minorHAnsi"/>
          <w:kern w:val="0"/>
          <w:sz w:val="20"/>
          <w:szCs w:val="20"/>
        </w:rPr>
      </w:pPr>
      <w:r w:rsidRPr="001945B4">
        <w:rPr>
          <w:rFonts w:cstheme="minorHAnsi"/>
          <w:b/>
          <w:bCs/>
          <w:kern w:val="0"/>
          <w:sz w:val="20"/>
          <w:szCs w:val="20"/>
        </w:rPr>
        <w:t>Innovatie: onderzoek composteren in 2028 + hergebruik boomstronken in 2027.</w:t>
      </w:r>
    </w:p>
    <w:p w:rsidR="001945B4" w:rsidRPr="001945B4" w:rsidRDefault="001945B4" w:rsidP="001945B4">
      <w:pPr>
        <w:numPr>
          <w:ilvl w:val="0"/>
          <w:numId w:val="1"/>
        </w:numPr>
        <w:tabs>
          <w:tab w:val="left" w:pos="220"/>
          <w:tab w:val="left" w:pos="720"/>
        </w:tabs>
        <w:autoSpaceDE w:val="0"/>
        <w:autoSpaceDN w:val="0"/>
        <w:adjustRightInd w:val="0"/>
        <w:spacing w:after="240"/>
        <w:ind w:hanging="720"/>
        <w:rPr>
          <w:rFonts w:cstheme="minorHAnsi"/>
          <w:kern w:val="0"/>
          <w:sz w:val="20"/>
          <w:szCs w:val="20"/>
        </w:rPr>
      </w:pPr>
    </w:p>
    <w:p w:rsidR="001945B4" w:rsidRPr="001945B4" w:rsidRDefault="001945B4" w:rsidP="001945B4">
      <w:pPr>
        <w:autoSpaceDE w:val="0"/>
        <w:autoSpaceDN w:val="0"/>
        <w:adjustRightInd w:val="0"/>
        <w:rPr>
          <w:rFonts w:cstheme="minorHAnsi"/>
          <w:color w:val="6D6D6D"/>
          <w:kern w:val="0"/>
          <w:sz w:val="20"/>
          <w:szCs w:val="20"/>
        </w:rPr>
      </w:pPr>
    </w:p>
    <w:p w:rsidR="001945B4" w:rsidRPr="001945B4" w:rsidRDefault="001945B4" w:rsidP="001945B4">
      <w:pPr>
        <w:autoSpaceDE w:val="0"/>
        <w:autoSpaceDN w:val="0"/>
        <w:adjustRightInd w:val="0"/>
        <w:spacing w:after="321"/>
        <w:rPr>
          <w:rFonts w:cstheme="minorHAnsi"/>
          <w:b/>
          <w:bCs/>
          <w:color w:val="538135" w:themeColor="accent6" w:themeShade="BF"/>
          <w:kern w:val="0"/>
          <w:sz w:val="28"/>
          <w:szCs w:val="28"/>
        </w:rPr>
      </w:pPr>
      <w:r w:rsidRPr="001945B4">
        <w:rPr>
          <w:rFonts w:cstheme="minorHAnsi"/>
          <w:b/>
          <w:bCs/>
          <w:color w:val="538135" w:themeColor="accent6" w:themeShade="BF"/>
          <w:kern w:val="0"/>
          <w:sz w:val="28"/>
          <w:szCs w:val="28"/>
        </w:rPr>
        <w:t>2. Nulmeting per Groenkeur-thema (verplicht 6.2.2)</w:t>
      </w:r>
    </w:p>
    <w:p w:rsidR="001945B4" w:rsidRPr="00AF42DC" w:rsidRDefault="001945B4" w:rsidP="001945B4">
      <w:pPr>
        <w:autoSpaceDE w:val="0"/>
        <w:autoSpaceDN w:val="0"/>
        <w:adjustRightInd w:val="0"/>
        <w:spacing w:after="298"/>
        <w:rPr>
          <w:rFonts w:cstheme="minorHAnsi"/>
          <w:b/>
          <w:bCs/>
          <w:color w:val="385623" w:themeColor="accent6" w:themeShade="80"/>
          <w:kern w:val="0"/>
          <w:sz w:val="20"/>
          <w:szCs w:val="20"/>
        </w:rPr>
      </w:pPr>
      <w:r w:rsidRPr="00AF42DC">
        <w:rPr>
          <w:rFonts w:cstheme="minorHAnsi"/>
          <w:b/>
          <w:bCs/>
          <w:color w:val="385623" w:themeColor="accent6" w:themeShade="80"/>
          <w:kern w:val="0"/>
          <w:sz w:val="20"/>
          <w:szCs w:val="20"/>
        </w:rPr>
        <w:t>KLIMAAT</w:t>
      </w:r>
    </w:p>
    <w:p w:rsidR="001945B4" w:rsidRPr="001945B4" w:rsidRDefault="001945B4" w:rsidP="001945B4">
      <w:pPr>
        <w:numPr>
          <w:ilvl w:val="0"/>
          <w:numId w:val="2"/>
        </w:numPr>
        <w:tabs>
          <w:tab w:val="left" w:pos="220"/>
          <w:tab w:val="left" w:pos="720"/>
        </w:tabs>
        <w:autoSpaceDE w:val="0"/>
        <w:autoSpaceDN w:val="0"/>
        <w:adjustRightInd w:val="0"/>
        <w:spacing w:after="240"/>
        <w:ind w:hanging="720"/>
        <w:rPr>
          <w:rFonts w:cstheme="minorHAnsi"/>
          <w:kern w:val="0"/>
          <w:sz w:val="20"/>
          <w:szCs w:val="20"/>
        </w:rPr>
      </w:pPr>
      <w:r w:rsidRPr="001945B4">
        <w:rPr>
          <w:rFonts w:cstheme="minorHAnsi"/>
          <w:kern w:val="0"/>
          <w:sz w:val="20"/>
          <w:szCs w:val="20"/>
        </w:rPr>
        <w:t>Momenteel: 2 dieselbakwagens; elektrische kraan; CO₂-prestatieladder niveau 3 gecertificeerd (scope 1 &amp; 2 inzichtelijk).</w:t>
      </w:r>
    </w:p>
    <w:p w:rsidR="001945B4" w:rsidRPr="001945B4" w:rsidRDefault="001945B4" w:rsidP="001945B4">
      <w:pPr>
        <w:numPr>
          <w:ilvl w:val="0"/>
          <w:numId w:val="2"/>
        </w:numPr>
        <w:tabs>
          <w:tab w:val="left" w:pos="220"/>
          <w:tab w:val="left" w:pos="720"/>
        </w:tabs>
        <w:autoSpaceDE w:val="0"/>
        <w:autoSpaceDN w:val="0"/>
        <w:adjustRightInd w:val="0"/>
        <w:spacing w:after="240"/>
        <w:ind w:hanging="720"/>
        <w:rPr>
          <w:rFonts w:cstheme="minorHAnsi"/>
          <w:kern w:val="0"/>
          <w:sz w:val="20"/>
          <w:szCs w:val="20"/>
        </w:rPr>
      </w:pPr>
      <w:r w:rsidRPr="001945B4">
        <w:rPr>
          <w:rFonts w:cstheme="minorHAnsi"/>
          <w:kern w:val="0"/>
          <w:sz w:val="20"/>
          <w:szCs w:val="20"/>
        </w:rPr>
        <w:t xml:space="preserve">Klein materieel: 80–90% elektrisch of </w:t>
      </w:r>
      <w:proofErr w:type="spellStart"/>
      <w:r w:rsidRPr="001945B4">
        <w:rPr>
          <w:rFonts w:cstheme="minorHAnsi"/>
          <w:kern w:val="0"/>
          <w:sz w:val="20"/>
          <w:szCs w:val="20"/>
        </w:rPr>
        <w:t>Aspen</w:t>
      </w:r>
      <w:proofErr w:type="spellEnd"/>
      <w:r w:rsidRPr="001945B4">
        <w:rPr>
          <w:rFonts w:cstheme="minorHAnsi"/>
          <w:kern w:val="0"/>
          <w:sz w:val="20"/>
          <w:szCs w:val="20"/>
        </w:rPr>
        <w:t>.</w:t>
      </w:r>
    </w:p>
    <w:p w:rsidR="001945B4" w:rsidRPr="00AF42DC" w:rsidRDefault="001945B4" w:rsidP="001945B4">
      <w:pPr>
        <w:autoSpaceDE w:val="0"/>
        <w:autoSpaceDN w:val="0"/>
        <w:adjustRightInd w:val="0"/>
        <w:spacing w:after="298"/>
        <w:rPr>
          <w:rFonts w:cstheme="minorHAnsi"/>
          <w:b/>
          <w:bCs/>
          <w:color w:val="385623" w:themeColor="accent6" w:themeShade="80"/>
          <w:kern w:val="0"/>
          <w:sz w:val="20"/>
          <w:szCs w:val="20"/>
        </w:rPr>
      </w:pPr>
      <w:r w:rsidRPr="00AF42DC">
        <w:rPr>
          <w:rFonts w:cstheme="minorHAnsi"/>
          <w:b/>
          <w:bCs/>
          <w:color w:val="385623" w:themeColor="accent6" w:themeShade="80"/>
          <w:kern w:val="0"/>
          <w:sz w:val="20"/>
          <w:szCs w:val="20"/>
        </w:rPr>
        <w:t>MILIEU</w:t>
      </w:r>
    </w:p>
    <w:p w:rsidR="001945B4" w:rsidRPr="001945B4" w:rsidRDefault="001945B4" w:rsidP="001945B4">
      <w:pPr>
        <w:numPr>
          <w:ilvl w:val="0"/>
          <w:numId w:val="3"/>
        </w:numPr>
        <w:tabs>
          <w:tab w:val="left" w:pos="220"/>
          <w:tab w:val="left" w:pos="720"/>
        </w:tabs>
        <w:autoSpaceDE w:val="0"/>
        <w:autoSpaceDN w:val="0"/>
        <w:adjustRightInd w:val="0"/>
        <w:spacing w:after="240"/>
        <w:ind w:hanging="720"/>
        <w:rPr>
          <w:rFonts w:cstheme="minorHAnsi"/>
          <w:kern w:val="0"/>
          <w:sz w:val="20"/>
          <w:szCs w:val="20"/>
        </w:rPr>
      </w:pPr>
      <w:r w:rsidRPr="001945B4">
        <w:rPr>
          <w:rFonts w:cstheme="minorHAnsi"/>
          <w:kern w:val="0"/>
          <w:sz w:val="20"/>
          <w:szCs w:val="20"/>
        </w:rPr>
        <w:t>Chemie: vrijwel 0.</w:t>
      </w:r>
    </w:p>
    <w:p w:rsidR="001945B4" w:rsidRPr="001945B4" w:rsidRDefault="001945B4" w:rsidP="001945B4">
      <w:pPr>
        <w:numPr>
          <w:ilvl w:val="0"/>
          <w:numId w:val="3"/>
        </w:numPr>
        <w:tabs>
          <w:tab w:val="left" w:pos="220"/>
          <w:tab w:val="left" w:pos="720"/>
        </w:tabs>
        <w:autoSpaceDE w:val="0"/>
        <w:autoSpaceDN w:val="0"/>
        <w:adjustRightInd w:val="0"/>
        <w:spacing w:after="240"/>
        <w:ind w:hanging="720"/>
        <w:rPr>
          <w:rFonts w:cstheme="minorHAnsi"/>
          <w:kern w:val="0"/>
          <w:sz w:val="20"/>
          <w:szCs w:val="20"/>
        </w:rPr>
      </w:pPr>
      <w:proofErr w:type="spellStart"/>
      <w:r w:rsidRPr="001945B4">
        <w:rPr>
          <w:rFonts w:cstheme="minorHAnsi"/>
          <w:kern w:val="0"/>
          <w:sz w:val="20"/>
          <w:szCs w:val="20"/>
        </w:rPr>
        <w:t>Aspen</w:t>
      </w:r>
      <w:proofErr w:type="spellEnd"/>
      <w:r w:rsidRPr="001945B4">
        <w:rPr>
          <w:rFonts w:cstheme="minorHAnsi"/>
          <w:kern w:val="0"/>
          <w:sz w:val="20"/>
          <w:szCs w:val="20"/>
        </w:rPr>
        <w:t>/elektrisch als standaard inzet.</w:t>
      </w:r>
    </w:p>
    <w:p w:rsidR="001945B4" w:rsidRPr="001945B4" w:rsidRDefault="001945B4" w:rsidP="001945B4">
      <w:pPr>
        <w:numPr>
          <w:ilvl w:val="0"/>
          <w:numId w:val="3"/>
        </w:numPr>
        <w:tabs>
          <w:tab w:val="left" w:pos="220"/>
          <w:tab w:val="left" w:pos="720"/>
        </w:tabs>
        <w:autoSpaceDE w:val="0"/>
        <w:autoSpaceDN w:val="0"/>
        <w:adjustRightInd w:val="0"/>
        <w:spacing w:after="240"/>
        <w:ind w:hanging="720"/>
        <w:rPr>
          <w:rFonts w:cstheme="minorHAnsi"/>
          <w:kern w:val="0"/>
          <w:sz w:val="20"/>
          <w:szCs w:val="20"/>
        </w:rPr>
      </w:pPr>
      <w:r w:rsidRPr="001945B4">
        <w:rPr>
          <w:rFonts w:cstheme="minorHAnsi"/>
          <w:kern w:val="0"/>
          <w:sz w:val="20"/>
          <w:szCs w:val="20"/>
        </w:rPr>
        <w:t>Bemesting: beperkt.</w:t>
      </w:r>
    </w:p>
    <w:p w:rsidR="001945B4" w:rsidRPr="00AF42DC" w:rsidRDefault="001945B4" w:rsidP="001945B4">
      <w:pPr>
        <w:autoSpaceDE w:val="0"/>
        <w:autoSpaceDN w:val="0"/>
        <w:adjustRightInd w:val="0"/>
        <w:spacing w:after="298"/>
        <w:rPr>
          <w:rFonts w:cstheme="minorHAnsi"/>
          <w:b/>
          <w:bCs/>
          <w:color w:val="385623" w:themeColor="accent6" w:themeShade="80"/>
          <w:kern w:val="0"/>
          <w:sz w:val="20"/>
          <w:szCs w:val="20"/>
        </w:rPr>
      </w:pPr>
      <w:r w:rsidRPr="00AF42DC">
        <w:rPr>
          <w:rFonts w:cstheme="minorHAnsi"/>
          <w:b/>
          <w:bCs/>
          <w:color w:val="385623" w:themeColor="accent6" w:themeShade="80"/>
          <w:kern w:val="0"/>
          <w:sz w:val="20"/>
          <w:szCs w:val="20"/>
        </w:rPr>
        <w:t>BIODIVERSITEIT</w:t>
      </w:r>
    </w:p>
    <w:p w:rsidR="001945B4" w:rsidRPr="001945B4" w:rsidRDefault="001945B4" w:rsidP="001945B4">
      <w:pPr>
        <w:numPr>
          <w:ilvl w:val="0"/>
          <w:numId w:val="4"/>
        </w:numPr>
        <w:tabs>
          <w:tab w:val="left" w:pos="220"/>
          <w:tab w:val="left" w:pos="720"/>
        </w:tabs>
        <w:autoSpaceDE w:val="0"/>
        <w:autoSpaceDN w:val="0"/>
        <w:adjustRightInd w:val="0"/>
        <w:spacing w:after="240"/>
        <w:ind w:hanging="720"/>
        <w:rPr>
          <w:rFonts w:cstheme="minorHAnsi"/>
          <w:kern w:val="0"/>
          <w:sz w:val="20"/>
          <w:szCs w:val="20"/>
        </w:rPr>
      </w:pPr>
      <w:r w:rsidRPr="001945B4">
        <w:rPr>
          <w:rFonts w:cstheme="minorHAnsi"/>
          <w:kern w:val="0"/>
          <w:sz w:val="20"/>
          <w:szCs w:val="20"/>
        </w:rPr>
        <w:t>Al inzet op watergift in droge perioden.</w:t>
      </w:r>
    </w:p>
    <w:p w:rsidR="001945B4" w:rsidRPr="001945B4" w:rsidRDefault="001945B4" w:rsidP="001945B4">
      <w:pPr>
        <w:numPr>
          <w:ilvl w:val="0"/>
          <w:numId w:val="4"/>
        </w:numPr>
        <w:tabs>
          <w:tab w:val="left" w:pos="220"/>
          <w:tab w:val="left" w:pos="720"/>
        </w:tabs>
        <w:autoSpaceDE w:val="0"/>
        <w:autoSpaceDN w:val="0"/>
        <w:adjustRightInd w:val="0"/>
        <w:spacing w:after="240"/>
        <w:ind w:hanging="720"/>
        <w:rPr>
          <w:rFonts w:cstheme="minorHAnsi"/>
          <w:kern w:val="0"/>
          <w:sz w:val="20"/>
          <w:szCs w:val="20"/>
        </w:rPr>
      </w:pPr>
      <w:r w:rsidRPr="001945B4">
        <w:rPr>
          <w:rFonts w:cstheme="minorHAnsi"/>
          <w:kern w:val="0"/>
          <w:sz w:val="20"/>
          <w:szCs w:val="20"/>
        </w:rPr>
        <w:t>Nog geen formeel biodiversiteitsplan.</w:t>
      </w:r>
    </w:p>
    <w:p w:rsidR="001945B4" w:rsidRPr="00AF42DC" w:rsidRDefault="001945B4" w:rsidP="001945B4">
      <w:pPr>
        <w:autoSpaceDE w:val="0"/>
        <w:autoSpaceDN w:val="0"/>
        <w:adjustRightInd w:val="0"/>
        <w:spacing w:after="298"/>
        <w:rPr>
          <w:rFonts w:cstheme="minorHAnsi"/>
          <w:b/>
          <w:bCs/>
          <w:color w:val="385623" w:themeColor="accent6" w:themeShade="80"/>
          <w:kern w:val="0"/>
          <w:sz w:val="20"/>
          <w:szCs w:val="20"/>
        </w:rPr>
      </w:pPr>
      <w:r w:rsidRPr="00AF42DC">
        <w:rPr>
          <w:rFonts w:cstheme="minorHAnsi"/>
          <w:b/>
          <w:bCs/>
          <w:color w:val="385623" w:themeColor="accent6" w:themeShade="80"/>
          <w:kern w:val="0"/>
          <w:sz w:val="20"/>
          <w:szCs w:val="20"/>
        </w:rPr>
        <w:lastRenderedPageBreak/>
        <w:t>CIRCULARITEIT</w:t>
      </w:r>
    </w:p>
    <w:p w:rsidR="001945B4" w:rsidRPr="001945B4" w:rsidRDefault="001945B4" w:rsidP="001945B4">
      <w:pPr>
        <w:numPr>
          <w:ilvl w:val="0"/>
          <w:numId w:val="5"/>
        </w:numPr>
        <w:tabs>
          <w:tab w:val="left" w:pos="220"/>
          <w:tab w:val="left" w:pos="720"/>
        </w:tabs>
        <w:autoSpaceDE w:val="0"/>
        <w:autoSpaceDN w:val="0"/>
        <w:adjustRightInd w:val="0"/>
        <w:spacing w:after="240"/>
        <w:ind w:hanging="720"/>
        <w:rPr>
          <w:rFonts w:cstheme="minorHAnsi"/>
          <w:kern w:val="0"/>
          <w:sz w:val="20"/>
          <w:szCs w:val="20"/>
        </w:rPr>
      </w:pPr>
      <w:r w:rsidRPr="001945B4">
        <w:rPr>
          <w:rFonts w:cstheme="minorHAnsi"/>
          <w:kern w:val="0"/>
          <w:sz w:val="20"/>
          <w:szCs w:val="20"/>
        </w:rPr>
        <w:t xml:space="preserve">Groenresten worden afgevoerd naar </w:t>
      </w:r>
      <w:r w:rsidR="00AF42DC">
        <w:rPr>
          <w:rFonts w:cstheme="minorHAnsi"/>
          <w:kern w:val="0"/>
          <w:sz w:val="20"/>
          <w:szCs w:val="20"/>
        </w:rPr>
        <w:t xml:space="preserve">erkend </w:t>
      </w:r>
      <w:r w:rsidRPr="001945B4">
        <w:rPr>
          <w:rFonts w:cstheme="minorHAnsi"/>
          <w:kern w:val="0"/>
          <w:sz w:val="20"/>
          <w:szCs w:val="20"/>
        </w:rPr>
        <w:t>verwerkers.</w:t>
      </w:r>
    </w:p>
    <w:p w:rsidR="001945B4" w:rsidRPr="00AF42DC" w:rsidRDefault="001945B4" w:rsidP="00AF42DC">
      <w:pPr>
        <w:numPr>
          <w:ilvl w:val="0"/>
          <w:numId w:val="5"/>
        </w:numPr>
        <w:tabs>
          <w:tab w:val="left" w:pos="220"/>
          <w:tab w:val="left" w:pos="720"/>
        </w:tabs>
        <w:autoSpaceDE w:val="0"/>
        <w:autoSpaceDN w:val="0"/>
        <w:adjustRightInd w:val="0"/>
        <w:spacing w:after="240"/>
        <w:ind w:hanging="720"/>
        <w:rPr>
          <w:rFonts w:cstheme="minorHAnsi"/>
          <w:kern w:val="0"/>
          <w:sz w:val="20"/>
          <w:szCs w:val="20"/>
        </w:rPr>
      </w:pPr>
      <w:r w:rsidRPr="001945B4">
        <w:rPr>
          <w:rFonts w:cstheme="minorHAnsi"/>
          <w:kern w:val="0"/>
          <w:sz w:val="20"/>
          <w:szCs w:val="20"/>
        </w:rPr>
        <w:t>Nog geen intern composteeronderzoek.</w:t>
      </w:r>
    </w:p>
    <w:p w:rsidR="001945B4" w:rsidRPr="00AF42DC" w:rsidRDefault="001945B4" w:rsidP="001945B4">
      <w:pPr>
        <w:autoSpaceDE w:val="0"/>
        <w:autoSpaceDN w:val="0"/>
        <w:adjustRightInd w:val="0"/>
        <w:spacing w:after="298"/>
        <w:rPr>
          <w:rFonts w:cstheme="minorHAnsi"/>
          <w:b/>
          <w:bCs/>
          <w:color w:val="385623" w:themeColor="accent6" w:themeShade="80"/>
          <w:kern w:val="0"/>
          <w:sz w:val="20"/>
          <w:szCs w:val="20"/>
        </w:rPr>
      </w:pPr>
      <w:r w:rsidRPr="00AF42DC">
        <w:rPr>
          <w:rFonts w:cstheme="minorHAnsi"/>
          <w:b/>
          <w:bCs/>
          <w:color w:val="385623" w:themeColor="accent6" w:themeShade="80"/>
          <w:kern w:val="0"/>
          <w:sz w:val="20"/>
          <w:szCs w:val="20"/>
        </w:rPr>
        <w:t>MENS</w:t>
      </w:r>
    </w:p>
    <w:p w:rsidR="001945B4" w:rsidRPr="001945B4" w:rsidRDefault="001945B4" w:rsidP="001945B4">
      <w:pPr>
        <w:numPr>
          <w:ilvl w:val="0"/>
          <w:numId w:val="6"/>
        </w:numPr>
        <w:tabs>
          <w:tab w:val="left" w:pos="220"/>
          <w:tab w:val="left" w:pos="720"/>
        </w:tabs>
        <w:autoSpaceDE w:val="0"/>
        <w:autoSpaceDN w:val="0"/>
        <w:adjustRightInd w:val="0"/>
        <w:spacing w:after="240"/>
        <w:ind w:hanging="720"/>
        <w:rPr>
          <w:rFonts w:cstheme="minorHAnsi"/>
          <w:kern w:val="0"/>
          <w:sz w:val="20"/>
          <w:szCs w:val="20"/>
        </w:rPr>
      </w:pPr>
      <w:r w:rsidRPr="001945B4">
        <w:rPr>
          <w:rFonts w:cstheme="minorHAnsi"/>
          <w:kern w:val="0"/>
          <w:sz w:val="20"/>
          <w:szCs w:val="20"/>
        </w:rPr>
        <w:t>2 medewerkers → jaarlijkse groei gepland.</w:t>
      </w:r>
    </w:p>
    <w:p w:rsidR="001945B4" w:rsidRPr="001945B4" w:rsidRDefault="001945B4" w:rsidP="001945B4">
      <w:pPr>
        <w:numPr>
          <w:ilvl w:val="0"/>
          <w:numId w:val="6"/>
        </w:numPr>
        <w:tabs>
          <w:tab w:val="left" w:pos="220"/>
          <w:tab w:val="left" w:pos="720"/>
        </w:tabs>
        <w:autoSpaceDE w:val="0"/>
        <w:autoSpaceDN w:val="0"/>
        <w:adjustRightInd w:val="0"/>
        <w:spacing w:after="240"/>
        <w:ind w:hanging="720"/>
        <w:rPr>
          <w:rFonts w:cstheme="minorHAnsi"/>
          <w:kern w:val="0"/>
          <w:sz w:val="20"/>
          <w:szCs w:val="20"/>
        </w:rPr>
      </w:pPr>
      <w:r w:rsidRPr="001945B4">
        <w:rPr>
          <w:rFonts w:cstheme="minorHAnsi"/>
          <w:kern w:val="0"/>
          <w:sz w:val="20"/>
          <w:szCs w:val="20"/>
        </w:rPr>
        <w:t>Pensioen in komende 5 jaar.</w:t>
      </w:r>
    </w:p>
    <w:p w:rsidR="001945B4" w:rsidRPr="001945B4" w:rsidRDefault="00AF42DC" w:rsidP="001945B4">
      <w:pPr>
        <w:numPr>
          <w:ilvl w:val="0"/>
          <w:numId w:val="6"/>
        </w:numPr>
        <w:tabs>
          <w:tab w:val="left" w:pos="220"/>
          <w:tab w:val="left" w:pos="720"/>
        </w:tabs>
        <w:autoSpaceDE w:val="0"/>
        <w:autoSpaceDN w:val="0"/>
        <w:adjustRightInd w:val="0"/>
        <w:spacing w:after="240"/>
        <w:ind w:hanging="720"/>
        <w:rPr>
          <w:rFonts w:cstheme="minorHAnsi"/>
          <w:kern w:val="0"/>
          <w:sz w:val="20"/>
          <w:szCs w:val="20"/>
        </w:rPr>
      </w:pPr>
      <w:r>
        <w:rPr>
          <w:rFonts w:cstheme="minorHAnsi"/>
          <w:kern w:val="0"/>
          <w:sz w:val="20"/>
          <w:szCs w:val="20"/>
        </w:rPr>
        <w:t>Uitbreiding werknemers opleiding Flora en Faunabeheer</w:t>
      </w:r>
    </w:p>
    <w:p w:rsidR="001945B4" w:rsidRPr="001945B4" w:rsidRDefault="001945B4" w:rsidP="001945B4">
      <w:pPr>
        <w:autoSpaceDE w:val="0"/>
        <w:autoSpaceDN w:val="0"/>
        <w:adjustRightInd w:val="0"/>
        <w:rPr>
          <w:rFonts w:cstheme="minorHAnsi"/>
          <w:color w:val="6D6D6D"/>
          <w:kern w:val="0"/>
          <w:sz w:val="16"/>
          <w:szCs w:val="16"/>
        </w:rPr>
      </w:pPr>
    </w:p>
    <w:p w:rsidR="001945B4" w:rsidRPr="001945B4" w:rsidRDefault="001945B4" w:rsidP="001945B4">
      <w:pPr>
        <w:autoSpaceDE w:val="0"/>
        <w:autoSpaceDN w:val="0"/>
        <w:adjustRightInd w:val="0"/>
        <w:spacing w:after="321"/>
        <w:rPr>
          <w:rFonts w:cstheme="minorHAnsi"/>
          <w:b/>
          <w:bCs/>
          <w:color w:val="538135" w:themeColor="accent6" w:themeShade="BF"/>
          <w:kern w:val="0"/>
          <w:sz w:val="28"/>
          <w:szCs w:val="28"/>
        </w:rPr>
      </w:pPr>
      <w:r w:rsidRPr="001945B4">
        <w:rPr>
          <w:rFonts w:cstheme="minorHAnsi"/>
          <w:b/>
          <w:bCs/>
          <w:color w:val="538135" w:themeColor="accent6" w:themeShade="BF"/>
          <w:kern w:val="0"/>
          <w:sz w:val="28"/>
          <w:szCs w:val="28"/>
        </w:rPr>
        <w:t>3. Risicoanalyse, kansen en maatregelen (GK 6.1.1 &amp; 6.1.2)</w:t>
      </w:r>
    </w:p>
    <w:tbl>
      <w:tblPr>
        <w:tblW w:w="9666" w:type="dxa"/>
        <w:tblInd w:w="-16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373"/>
        <w:gridCol w:w="3130"/>
        <w:gridCol w:w="2409"/>
        <w:gridCol w:w="2754"/>
      </w:tblGrid>
      <w:tr w:rsidR="00AF42DC" w:rsidRPr="00AF42DC" w:rsidTr="00AF42DC">
        <w:tblPrEx>
          <w:tblCellMar>
            <w:top w:w="0" w:type="dxa"/>
            <w:bottom w:w="0" w:type="dxa"/>
          </w:tblCellMar>
        </w:tblPrEx>
        <w:trPr>
          <w:trHeight w:val="476"/>
        </w:trPr>
        <w:tc>
          <w:tcPr>
            <w:tcW w:w="1373" w:type="dxa"/>
            <w:tcBorders>
              <w:top w:val="nil"/>
              <w:left w:val="nil"/>
              <w:bottom w:val="nil"/>
              <w:right w:val="nil"/>
            </w:tcBorders>
            <w:shd w:val="clear" w:color="auto" w:fill="385623" w:themeFill="accent6" w:themeFillShade="80"/>
            <w:tcMar>
              <w:top w:w="20" w:type="nil"/>
              <w:left w:w="20" w:type="nil"/>
              <w:bottom w:w="20" w:type="nil"/>
              <w:right w:w="20" w:type="nil"/>
            </w:tcMar>
            <w:vAlign w:val="center"/>
          </w:tcPr>
          <w:p w:rsidR="00AF42DC" w:rsidRPr="00AF42DC" w:rsidRDefault="00AF42DC" w:rsidP="00C02FAB">
            <w:pPr>
              <w:autoSpaceDE w:val="0"/>
              <w:autoSpaceDN w:val="0"/>
              <w:adjustRightInd w:val="0"/>
              <w:jc w:val="center"/>
              <w:rPr>
                <w:rFonts w:cstheme="minorHAnsi"/>
                <w:b/>
                <w:bCs/>
                <w:color w:val="FFFFFF" w:themeColor="background1"/>
                <w:kern w:val="0"/>
                <w:sz w:val="16"/>
                <w:szCs w:val="16"/>
              </w:rPr>
            </w:pPr>
            <w:r w:rsidRPr="00AF42DC">
              <w:rPr>
                <w:rFonts w:cstheme="minorHAnsi"/>
                <w:b/>
                <w:bCs/>
                <w:color w:val="FFFFFF" w:themeColor="background1"/>
                <w:kern w:val="0"/>
                <w:sz w:val="16"/>
                <w:szCs w:val="16"/>
              </w:rPr>
              <w:t>Thema</w:t>
            </w:r>
          </w:p>
        </w:tc>
        <w:tc>
          <w:tcPr>
            <w:tcW w:w="3130" w:type="dxa"/>
            <w:tcBorders>
              <w:top w:val="nil"/>
              <w:left w:val="nil"/>
              <w:bottom w:val="none" w:sz="6" w:space="0" w:color="auto"/>
              <w:right w:val="nil"/>
            </w:tcBorders>
            <w:shd w:val="clear" w:color="auto" w:fill="385623" w:themeFill="accent6" w:themeFillShade="80"/>
            <w:tcMar>
              <w:top w:w="20" w:type="nil"/>
              <w:left w:w="20" w:type="nil"/>
              <w:bottom w:w="20" w:type="nil"/>
              <w:right w:w="20" w:type="nil"/>
            </w:tcMar>
            <w:vAlign w:val="center"/>
          </w:tcPr>
          <w:p w:rsidR="00AF42DC" w:rsidRPr="00AF42DC" w:rsidRDefault="00AF42DC" w:rsidP="00C02FAB">
            <w:pPr>
              <w:autoSpaceDE w:val="0"/>
              <w:autoSpaceDN w:val="0"/>
              <w:adjustRightInd w:val="0"/>
              <w:jc w:val="center"/>
              <w:rPr>
                <w:rFonts w:cstheme="minorHAnsi"/>
                <w:b/>
                <w:bCs/>
                <w:color w:val="FFFFFF" w:themeColor="background1"/>
                <w:kern w:val="0"/>
                <w:sz w:val="16"/>
                <w:szCs w:val="16"/>
              </w:rPr>
            </w:pPr>
            <w:r w:rsidRPr="00AF42DC">
              <w:rPr>
                <w:rFonts w:cstheme="minorHAnsi"/>
                <w:b/>
                <w:bCs/>
                <w:color w:val="FFFFFF" w:themeColor="background1"/>
                <w:kern w:val="0"/>
                <w:sz w:val="16"/>
                <w:szCs w:val="16"/>
              </w:rPr>
              <w:t>Kansen</w:t>
            </w:r>
          </w:p>
        </w:tc>
        <w:tc>
          <w:tcPr>
            <w:tcW w:w="2409" w:type="dxa"/>
            <w:tcBorders>
              <w:top w:val="nil"/>
              <w:left w:val="nil"/>
              <w:bottom w:val="none" w:sz="6" w:space="0" w:color="auto"/>
              <w:right w:val="nil"/>
            </w:tcBorders>
            <w:shd w:val="clear" w:color="auto" w:fill="385623" w:themeFill="accent6" w:themeFillShade="80"/>
            <w:tcMar>
              <w:top w:w="20" w:type="nil"/>
              <w:left w:w="20" w:type="nil"/>
              <w:bottom w:w="20" w:type="nil"/>
              <w:right w:w="20" w:type="nil"/>
            </w:tcMar>
            <w:vAlign w:val="center"/>
          </w:tcPr>
          <w:p w:rsidR="00AF42DC" w:rsidRPr="00AF42DC" w:rsidRDefault="00AF42DC" w:rsidP="00C02FAB">
            <w:pPr>
              <w:autoSpaceDE w:val="0"/>
              <w:autoSpaceDN w:val="0"/>
              <w:adjustRightInd w:val="0"/>
              <w:jc w:val="center"/>
              <w:rPr>
                <w:rFonts w:cstheme="minorHAnsi"/>
                <w:b/>
                <w:bCs/>
                <w:color w:val="FFFFFF" w:themeColor="background1"/>
                <w:kern w:val="0"/>
                <w:sz w:val="16"/>
                <w:szCs w:val="16"/>
              </w:rPr>
            </w:pPr>
            <w:r w:rsidRPr="00AF42DC">
              <w:rPr>
                <w:rFonts w:cstheme="minorHAnsi"/>
                <w:b/>
                <w:bCs/>
                <w:color w:val="FFFFFF" w:themeColor="background1"/>
                <w:kern w:val="0"/>
                <w:sz w:val="16"/>
                <w:szCs w:val="16"/>
              </w:rPr>
              <w:t>Risico’s</w:t>
            </w:r>
          </w:p>
        </w:tc>
        <w:tc>
          <w:tcPr>
            <w:tcW w:w="2754" w:type="dxa"/>
            <w:tcBorders>
              <w:top w:val="nil"/>
              <w:left w:val="nil"/>
              <w:bottom w:val="none" w:sz="6" w:space="0" w:color="auto"/>
              <w:right w:val="nil"/>
            </w:tcBorders>
            <w:shd w:val="clear" w:color="auto" w:fill="385623" w:themeFill="accent6" w:themeFillShade="80"/>
            <w:tcMar>
              <w:top w:w="20" w:type="nil"/>
              <w:left w:w="20" w:type="nil"/>
              <w:bottom w:w="20" w:type="nil"/>
              <w:right w:w="20" w:type="nil"/>
            </w:tcMar>
            <w:vAlign w:val="center"/>
          </w:tcPr>
          <w:p w:rsidR="00AF42DC" w:rsidRPr="00AF42DC" w:rsidRDefault="00AF42DC" w:rsidP="00C02FAB">
            <w:pPr>
              <w:autoSpaceDE w:val="0"/>
              <w:autoSpaceDN w:val="0"/>
              <w:adjustRightInd w:val="0"/>
              <w:jc w:val="center"/>
              <w:rPr>
                <w:rFonts w:cstheme="minorHAnsi"/>
                <w:b/>
                <w:bCs/>
                <w:color w:val="FFFFFF" w:themeColor="background1"/>
                <w:kern w:val="0"/>
                <w:sz w:val="16"/>
                <w:szCs w:val="16"/>
              </w:rPr>
            </w:pPr>
            <w:r w:rsidRPr="00AF42DC">
              <w:rPr>
                <w:rFonts w:cstheme="minorHAnsi"/>
                <w:b/>
                <w:bCs/>
                <w:color w:val="FFFFFF" w:themeColor="background1"/>
                <w:kern w:val="0"/>
                <w:sz w:val="16"/>
                <w:szCs w:val="16"/>
              </w:rPr>
              <w:t>Maatregelen &amp; Acties</w:t>
            </w:r>
          </w:p>
        </w:tc>
      </w:tr>
      <w:tr w:rsidR="00AF42DC" w:rsidRPr="001945B4" w:rsidTr="00AF42DC">
        <w:tblPrEx>
          <w:tblBorders>
            <w:top w:val="none" w:sz="0" w:space="0" w:color="auto"/>
          </w:tblBorders>
          <w:tblCellMar>
            <w:top w:w="0" w:type="dxa"/>
            <w:bottom w:w="0" w:type="dxa"/>
          </w:tblCellMar>
        </w:tblPrEx>
        <w:tc>
          <w:tcPr>
            <w:tcW w:w="1373" w:type="dxa"/>
            <w:tcBorders>
              <w:top w:val="nil"/>
              <w:left w:val="nil"/>
              <w:bottom w:val="nil"/>
              <w:right w:val="nil"/>
            </w:tcBorders>
            <w:shd w:val="clear" w:color="auto" w:fill="70AD47" w:themeFill="accent6"/>
            <w:tcMar>
              <w:top w:w="20" w:type="nil"/>
              <w:left w:w="20" w:type="nil"/>
              <w:bottom w:w="20" w:type="nil"/>
              <w:right w:w="20" w:type="nil"/>
            </w:tcMar>
            <w:vAlign w:val="center"/>
          </w:tcPr>
          <w:p w:rsidR="00AF42DC" w:rsidRPr="001945B4" w:rsidRDefault="00AF42DC" w:rsidP="00C02FAB">
            <w:pPr>
              <w:autoSpaceDE w:val="0"/>
              <w:autoSpaceDN w:val="0"/>
              <w:adjustRightInd w:val="0"/>
              <w:rPr>
                <w:rFonts w:cstheme="minorHAnsi"/>
                <w:kern w:val="0"/>
                <w:sz w:val="16"/>
                <w:szCs w:val="16"/>
              </w:rPr>
            </w:pPr>
            <w:r w:rsidRPr="001945B4">
              <w:rPr>
                <w:rFonts w:cstheme="minorHAnsi"/>
                <w:b/>
                <w:bCs/>
                <w:kern w:val="0"/>
                <w:sz w:val="16"/>
                <w:szCs w:val="16"/>
              </w:rPr>
              <w:t>Klimaat</w:t>
            </w:r>
          </w:p>
        </w:tc>
        <w:tc>
          <w:tcPr>
            <w:tcW w:w="3130" w:type="dxa"/>
            <w:tcBorders>
              <w:top w:val="none" w:sz="6" w:space="0" w:color="auto"/>
              <w:left w:val="nil"/>
              <w:bottom w:val="none" w:sz="6" w:space="0" w:color="auto"/>
              <w:right w:val="none" w:sz="6" w:space="0" w:color="auto"/>
            </w:tcBorders>
            <w:tcMar>
              <w:top w:w="20" w:type="nil"/>
              <w:left w:w="20" w:type="nil"/>
              <w:bottom w:w="20" w:type="nil"/>
              <w:right w:w="20" w:type="nil"/>
            </w:tcMar>
            <w:vAlign w:val="center"/>
          </w:tcPr>
          <w:p w:rsidR="00AF42DC" w:rsidRPr="001945B4" w:rsidRDefault="00AF42DC" w:rsidP="00C02FAB">
            <w:pPr>
              <w:autoSpaceDE w:val="0"/>
              <w:autoSpaceDN w:val="0"/>
              <w:adjustRightInd w:val="0"/>
              <w:rPr>
                <w:rFonts w:cstheme="minorHAnsi"/>
                <w:kern w:val="0"/>
                <w:sz w:val="16"/>
                <w:szCs w:val="16"/>
              </w:rPr>
            </w:pPr>
            <w:r w:rsidRPr="001945B4">
              <w:rPr>
                <w:rFonts w:cstheme="minorHAnsi"/>
                <w:kern w:val="0"/>
                <w:sz w:val="16"/>
                <w:szCs w:val="16"/>
              </w:rPr>
              <w:t>Overgang naar HVO100 en volledig elektrische vloot mogelijk; CO₂-laddercertificering aanwezig</w:t>
            </w:r>
          </w:p>
        </w:tc>
        <w:tc>
          <w:tcPr>
            <w:tcW w:w="2409"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AF42DC" w:rsidRPr="001945B4" w:rsidRDefault="00AF42DC" w:rsidP="00C02FAB">
            <w:pPr>
              <w:autoSpaceDE w:val="0"/>
              <w:autoSpaceDN w:val="0"/>
              <w:adjustRightInd w:val="0"/>
              <w:rPr>
                <w:rFonts w:cstheme="minorHAnsi"/>
                <w:kern w:val="0"/>
                <w:sz w:val="16"/>
                <w:szCs w:val="16"/>
              </w:rPr>
            </w:pPr>
            <w:r w:rsidRPr="001945B4">
              <w:rPr>
                <w:rFonts w:cstheme="minorHAnsi"/>
                <w:kern w:val="0"/>
                <w:sz w:val="16"/>
                <w:szCs w:val="16"/>
              </w:rPr>
              <w:t>Investeringen wagenpark</w:t>
            </w:r>
          </w:p>
        </w:tc>
        <w:tc>
          <w:tcPr>
            <w:tcW w:w="2754"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AF42DC" w:rsidRPr="001945B4" w:rsidRDefault="00AF42DC" w:rsidP="00C02FAB">
            <w:pPr>
              <w:autoSpaceDE w:val="0"/>
              <w:autoSpaceDN w:val="0"/>
              <w:adjustRightInd w:val="0"/>
              <w:rPr>
                <w:rFonts w:cstheme="minorHAnsi"/>
                <w:kern w:val="0"/>
                <w:sz w:val="16"/>
                <w:szCs w:val="16"/>
              </w:rPr>
            </w:pPr>
            <w:r w:rsidRPr="001945B4">
              <w:rPr>
                <w:rFonts w:cstheme="minorHAnsi"/>
                <w:kern w:val="0"/>
                <w:sz w:val="16"/>
                <w:szCs w:val="16"/>
              </w:rPr>
              <w:t xml:space="preserve">• 2026: CO₂-footprint verfijnen </w:t>
            </w:r>
          </w:p>
          <w:p w:rsidR="00AF42DC" w:rsidRPr="001945B4" w:rsidRDefault="00AF42DC" w:rsidP="00C02FAB">
            <w:pPr>
              <w:autoSpaceDE w:val="0"/>
              <w:autoSpaceDN w:val="0"/>
              <w:adjustRightInd w:val="0"/>
              <w:rPr>
                <w:rFonts w:cstheme="minorHAnsi"/>
                <w:kern w:val="0"/>
                <w:sz w:val="16"/>
                <w:szCs w:val="16"/>
              </w:rPr>
            </w:pPr>
            <w:r w:rsidRPr="001945B4">
              <w:rPr>
                <w:rFonts w:cstheme="minorHAnsi"/>
                <w:kern w:val="0"/>
                <w:sz w:val="16"/>
                <w:szCs w:val="16"/>
              </w:rPr>
              <w:t xml:space="preserve">• 2028: volledig HVO100 </w:t>
            </w:r>
          </w:p>
          <w:p w:rsidR="00AF42DC" w:rsidRPr="001945B4" w:rsidRDefault="00AF42DC" w:rsidP="00C02FAB">
            <w:pPr>
              <w:autoSpaceDE w:val="0"/>
              <w:autoSpaceDN w:val="0"/>
              <w:adjustRightInd w:val="0"/>
              <w:rPr>
                <w:rFonts w:cstheme="minorHAnsi"/>
                <w:kern w:val="0"/>
                <w:sz w:val="16"/>
                <w:szCs w:val="16"/>
              </w:rPr>
            </w:pPr>
            <w:r w:rsidRPr="001945B4">
              <w:rPr>
                <w:rFonts w:cstheme="minorHAnsi"/>
                <w:kern w:val="0"/>
                <w:sz w:val="16"/>
                <w:szCs w:val="16"/>
              </w:rPr>
              <w:t>• 2030: volledig elektrisch</w:t>
            </w:r>
          </w:p>
        </w:tc>
      </w:tr>
      <w:tr w:rsidR="00AF42DC" w:rsidRPr="001945B4" w:rsidTr="00AF42DC">
        <w:tblPrEx>
          <w:tblBorders>
            <w:top w:val="none" w:sz="0" w:space="0" w:color="auto"/>
          </w:tblBorders>
          <w:tblCellMar>
            <w:top w:w="0" w:type="dxa"/>
            <w:bottom w:w="0" w:type="dxa"/>
          </w:tblCellMar>
        </w:tblPrEx>
        <w:tc>
          <w:tcPr>
            <w:tcW w:w="1373" w:type="dxa"/>
            <w:tcBorders>
              <w:top w:val="nil"/>
              <w:left w:val="nil"/>
              <w:bottom w:val="nil"/>
              <w:right w:val="nil"/>
            </w:tcBorders>
            <w:shd w:val="clear" w:color="auto" w:fill="70AD47" w:themeFill="accent6"/>
            <w:tcMar>
              <w:top w:w="20" w:type="nil"/>
              <w:left w:w="20" w:type="nil"/>
              <w:bottom w:w="20" w:type="nil"/>
              <w:right w:w="20" w:type="nil"/>
            </w:tcMar>
            <w:vAlign w:val="center"/>
          </w:tcPr>
          <w:p w:rsidR="00AF42DC" w:rsidRPr="001945B4" w:rsidRDefault="00AF42DC" w:rsidP="00C02FAB">
            <w:pPr>
              <w:autoSpaceDE w:val="0"/>
              <w:autoSpaceDN w:val="0"/>
              <w:adjustRightInd w:val="0"/>
              <w:rPr>
                <w:rFonts w:cstheme="minorHAnsi"/>
                <w:kern w:val="0"/>
                <w:sz w:val="16"/>
                <w:szCs w:val="16"/>
              </w:rPr>
            </w:pPr>
            <w:r w:rsidRPr="001945B4">
              <w:rPr>
                <w:rFonts w:cstheme="minorHAnsi"/>
                <w:b/>
                <w:bCs/>
                <w:kern w:val="0"/>
                <w:sz w:val="16"/>
                <w:szCs w:val="16"/>
              </w:rPr>
              <w:t>Milieu</w:t>
            </w:r>
          </w:p>
        </w:tc>
        <w:tc>
          <w:tcPr>
            <w:tcW w:w="3130" w:type="dxa"/>
            <w:tcBorders>
              <w:top w:val="none" w:sz="6" w:space="0" w:color="auto"/>
              <w:left w:val="nil"/>
              <w:bottom w:val="none" w:sz="6" w:space="0" w:color="auto"/>
              <w:right w:val="none" w:sz="6" w:space="0" w:color="auto"/>
            </w:tcBorders>
            <w:tcMar>
              <w:top w:w="20" w:type="nil"/>
              <w:left w:w="20" w:type="nil"/>
              <w:bottom w:w="20" w:type="nil"/>
              <w:right w:w="20" w:type="nil"/>
            </w:tcMar>
            <w:vAlign w:val="center"/>
          </w:tcPr>
          <w:p w:rsidR="00AF42DC" w:rsidRPr="001945B4" w:rsidRDefault="00AF42DC" w:rsidP="00C02FAB">
            <w:pPr>
              <w:autoSpaceDE w:val="0"/>
              <w:autoSpaceDN w:val="0"/>
              <w:adjustRightInd w:val="0"/>
              <w:rPr>
                <w:rFonts w:cstheme="minorHAnsi"/>
                <w:kern w:val="0"/>
                <w:sz w:val="16"/>
                <w:szCs w:val="16"/>
              </w:rPr>
            </w:pPr>
            <w:r w:rsidRPr="001945B4">
              <w:rPr>
                <w:rFonts w:cstheme="minorHAnsi"/>
                <w:kern w:val="0"/>
                <w:sz w:val="16"/>
                <w:szCs w:val="16"/>
              </w:rPr>
              <w:t>Chemievrij werken haalbaar</w:t>
            </w:r>
          </w:p>
        </w:tc>
        <w:tc>
          <w:tcPr>
            <w:tcW w:w="2409"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AF42DC" w:rsidRPr="001945B4" w:rsidRDefault="00AF42DC" w:rsidP="00C02FAB">
            <w:pPr>
              <w:autoSpaceDE w:val="0"/>
              <w:autoSpaceDN w:val="0"/>
              <w:adjustRightInd w:val="0"/>
              <w:rPr>
                <w:rFonts w:cstheme="minorHAnsi"/>
                <w:kern w:val="0"/>
                <w:sz w:val="16"/>
                <w:szCs w:val="16"/>
              </w:rPr>
            </w:pPr>
            <w:r w:rsidRPr="001945B4">
              <w:rPr>
                <w:rFonts w:cstheme="minorHAnsi"/>
                <w:kern w:val="0"/>
                <w:sz w:val="16"/>
                <w:szCs w:val="16"/>
              </w:rPr>
              <w:t>Hoge kosten ecologische alternatieven</w:t>
            </w:r>
          </w:p>
        </w:tc>
        <w:tc>
          <w:tcPr>
            <w:tcW w:w="2754"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AF42DC" w:rsidRPr="001945B4" w:rsidRDefault="00AF42DC" w:rsidP="00C02FAB">
            <w:pPr>
              <w:autoSpaceDE w:val="0"/>
              <w:autoSpaceDN w:val="0"/>
              <w:adjustRightInd w:val="0"/>
              <w:rPr>
                <w:rFonts w:cstheme="minorHAnsi"/>
                <w:kern w:val="0"/>
                <w:sz w:val="16"/>
                <w:szCs w:val="16"/>
              </w:rPr>
            </w:pPr>
            <w:r w:rsidRPr="001945B4">
              <w:rPr>
                <w:rFonts w:cstheme="minorHAnsi"/>
                <w:kern w:val="0"/>
                <w:sz w:val="16"/>
                <w:szCs w:val="16"/>
              </w:rPr>
              <w:t xml:space="preserve">• 0%-chemie beleid 2030 </w:t>
            </w:r>
          </w:p>
          <w:p w:rsidR="00AF42DC" w:rsidRPr="001945B4" w:rsidRDefault="00AF42DC" w:rsidP="00C02FAB">
            <w:pPr>
              <w:autoSpaceDE w:val="0"/>
              <w:autoSpaceDN w:val="0"/>
              <w:adjustRightInd w:val="0"/>
              <w:rPr>
                <w:rFonts w:cstheme="minorHAnsi"/>
                <w:kern w:val="0"/>
                <w:sz w:val="16"/>
                <w:szCs w:val="16"/>
              </w:rPr>
            </w:pPr>
            <w:r w:rsidRPr="001945B4">
              <w:rPr>
                <w:rFonts w:cstheme="minorHAnsi"/>
                <w:kern w:val="0"/>
                <w:sz w:val="16"/>
                <w:szCs w:val="16"/>
              </w:rPr>
              <w:t>• Warmwater-/borsteltechniek</w:t>
            </w:r>
          </w:p>
        </w:tc>
      </w:tr>
      <w:tr w:rsidR="00AF42DC" w:rsidRPr="001945B4" w:rsidTr="00AF42DC">
        <w:tblPrEx>
          <w:tblBorders>
            <w:top w:val="none" w:sz="0" w:space="0" w:color="auto"/>
          </w:tblBorders>
          <w:tblCellMar>
            <w:top w:w="0" w:type="dxa"/>
            <w:bottom w:w="0" w:type="dxa"/>
          </w:tblCellMar>
        </w:tblPrEx>
        <w:tc>
          <w:tcPr>
            <w:tcW w:w="1373" w:type="dxa"/>
            <w:tcBorders>
              <w:top w:val="nil"/>
              <w:left w:val="nil"/>
              <w:bottom w:val="nil"/>
              <w:right w:val="nil"/>
            </w:tcBorders>
            <w:shd w:val="clear" w:color="auto" w:fill="70AD47" w:themeFill="accent6"/>
            <w:tcMar>
              <w:top w:w="20" w:type="nil"/>
              <w:left w:w="20" w:type="nil"/>
              <w:bottom w:w="20" w:type="nil"/>
              <w:right w:w="20" w:type="nil"/>
            </w:tcMar>
            <w:vAlign w:val="center"/>
          </w:tcPr>
          <w:p w:rsidR="00AF42DC" w:rsidRPr="001945B4" w:rsidRDefault="00AF42DC" w:rsidP="00C02FAB">
            <w:pPr>
              <w:autoSpaceDE w:val="0"/>
              <w:autoSpaceDN w:val="0"/>
              <w:adjustRightInd w:val="0"/>
              <w:rPr>
                <w:rFonts w:cstheme="minorHAnsi"/>
                <w:kern w:val="0"/>
                <w:sz w:val="16"/>
                <w:szCs w:val="16"/>
              </w:rPr>
            </w:pPr>
            <w:r w:rsidRPr="001945B4">
              <w:rPr>
                <w:rFonts w:cstheme="minorHAnsi"/>
                <w:b/>
                <w:bCs/>
                <w:kern w:val="0"/>
                <w:sz w:val="16"/>
                <w:szCs w:val="16"/>
              </w:rPr>
              <w:t>Biodiversiteit</w:t>
            </w:r>
          </w:p>
        </w:tc>
        <w:tc>
          <w:tcPr>
            <w:tcW w:w="3130" w:type="dxa"/>
            <w:tcBorders>
              <w:top w:val="none" w:sz="6" w:space="0" w:color="auto"/>
              <w:left w:val="nil"/>
              <w:bottom w:val="none" w:sz="6" w:space="0" w:color="auto"/>
              <w:right w:val="none" w:sz="6" w:space="0" w:color="auto"/>
            </w:tcBorders>
            <w:tcMar>
              <w:top w:w="20" w:type="nil"/>
              <w:left w:w="20" w:type="nil"/>
              <w:bottom w:w="20" w:type="nil"/>
              <w:right w:w="20" w:type="nil"/>
            </w:tcMar>
            <w:vAlign w:val="center"/>
          </w:tcPr>
          <w:p w:rsidR="00AF42DC" w:rsidRPr="001945B4" w:rsidRDefault="00AF42DC" w:rsidP="00C02FAB">
            <w:pPr>
              <w:autoSpaceDE w:val="0"/>
              <w:autoSpaceDN w:val="0"/>
              <w:adjustRightInd w:val="0"/>
              <w:rPr>
                <w:rFonts w:cstheme="minorHAnsi"/>
                <w:kern w:val="0"/>
                <w:sz w:val="16"/>
                <w:szCs w:val="16"/>
              </w:rPr>
            </w:pPr>
            <w:r w:rsidRPr="001945B4">
              <w:rPr>
                <w:rFonts w:cstheme="minorHAnsi"/>
                <w:kern w:val="0"/>
                <w:sz w:val="16"/>
                <w:szCs w:val="16"/>
              </w:rPr>
              <w:t>Boomstronken herinrichten natuurtuinen</w:t>
            </w:r>
          </w:p>
        </w:tc>
        <w:tc>
          <w:tcPr>
            <w:tcW w:w="2409"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AF42DC" w:rsidRPr="001945B4" w:rsidRDefault="00AF42DC" w:rsidP="00C02FAB">
            <w:pPr>
              <w:autoSpaceDE w:val="0"/>
              <w:autoSpaceDN w:val="0"/>
              <w:adjustRightInd w:val="0"/>
              <w:rPr>
                <w:rFonts w:cstheme="minorHAnsi"/>
                <w:kern w:val="0"/>
                <w:sz w:val="16"/>
                <w:szCs w:val="16"/>
              </w:rPr>
            </w:pPr>
            <w:r w:rsidRPr="001945B4">
              <w:rPr>
                <w:rFonts w:cstheme="minorHAnsi"/>
                <w:kern w:val="0"/>
                <w:sz w:val="16"/>
                <w:szCs w:val="16"/>
              </w:rPr>
              <w:t>Droogtestress</w:t>
            </w:r>
          </w:p>
        </w:tc>
        <w:tc>
          <w:tcPr>
            <w:tcW w:w="2754"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AF42DC" w:rsidRPr="001945B4" w:rsidRDefault="00AF42DC" w:rsidP="00C02FAB">
            <w:pPr>
              <w:autoSpaceDE w:val="0"/>
              <w:autoSpaceDN w:val="0"/>
              <w:adjustRightInd w:val="0"/>
              <w:rPr>
                <w:rFonts w:cstheme="minorHAnsi"/>
                <w:kern w:val="0"/>
                <w:sz w:val="16"/>
                <w:szCs w:val="16"/>
              </w:rPr>
            </w:pPr>
            <w:r w:rsidRPr="001945B4">
              <w:rPr>
                <w:rFonts w:cstheme="minorHAnsi"/>
                <w:kern w:val="0"/>
                <w:sz w:val="16"/>
                <w:szCs w:val="16"/>
              </w:rPr>
              <w:t xml:space="preserve">• Vanaf 2027: boomstronken hergebruiken </w:t>
            </w:r>
          </w:p>
          <w:p w:rsidR="00AF42DC" w:rsidRPr="001945B4" w:rsidRDefault="00AF42DC" w:rsidP="00C02FAB">
            <w:pPr>
              <w:autoSpaceDE w:val="0"/>
              <w:autoSpaceDN w:val="0"/>
              <w:adjustRightInd w:val="0"/>
              <w:rPr>
                <w:rFonts w:cstheme="minorHAnsi"/>
                <w:kern w:val="0"/>
                <w:sz w:val="16"/>
                <w:szCs w:val="16"/>
              </w:rPr>
            </w:pPr>
            <w:r w:rsidRPr="001945B4">
              <w:rPr>
                <w:rFonts w:cstheme="minorHAnsi"/>
                <w:kern w:val="0"/>
                <w:sz w:val="16"/>
                <w:szCs w:val="16"/>
              </w:rPr>
              <w:t>• Bodemoptimalisatie, waterregie</w:t>
            </w:r>
          </w:p>
        </w:tc>
      </w:tr>
      <w:tr w:rsidR="00AF42DC" w:rsidRPr="001945B4" w:rsidTr="00AF42DC">
        <w:tblPrEx>
          <w:tblBorders>
            <w:top w:val="none" w:sz="0" w:space="0" w:color="auto"/>
          </w:tblBorders>
          <w:tblCellMar>
            <w:top w:w="0" w:type="dxa"/>
            <w:bottom w:w="0" w:type="dxa"/>
          </w:tblCellMar>
        </w:tblPrEx>
        <w:tc>
          <w:tcPr>
            <w:tcW w:w="1373" w:type="dxa"/>
            <w:tcBorders>
              <w:top w:val="nil"/>
              <w:left w:val="nil"/>
              <w:bottom w:val="nil"/>
              <w:right w:val="nil"/>
            </w:tcBorders>
            <w:shd w:val="clear" w:color="auto" w:fill="70AD47" w:themeFill="accent6"/>
            <w:tcMar>
              <w:top w:w="20" w:type="nil"/>
              <w:left w:w="20" w:type="nil"/>
              <w:bottom w:w="20" w:type="nil"/>
              <w:right w:w="20" w:type="nil"/>
            </w:tcMar>
            <w:vAlign w:val="center"/>
          </w:tcPr>
          <w:p w:rsidR="00AF42DC" w:rsidRPr="001945B4" w:rsidRDefault="00AF42DC" w:rsidP="00C02FAB">
            <w:pPr>
              <w:autoSpaceDE w:val="0"/>
              <w:autoSpaceDN w:val="0"/>
              <w:adjustRightInd w:val="0"/>
              <w:rPr>
                <w:rFonts w:cstheme="minorHAnsi"/>
                <w:kern w:val="0"/>
                <w:sz w:val="16"/>
                <w:szCs w:val="16"/>
              </w:rPr>
            </w:pPr>
            <w:r w:rsidRPr="001945B4">
              <w:rPr>
                <w:rFonts w:cstheme="minorHAnsi"/>
                <w:b/>
                <w:bCs/>
                <w:kern w:val="0"/>
                <w:sz w:val="16"/>
                <w:szCs w:val="16"/>
              </w:rPr>
              <w:t>Circulariteit</w:t>
            </w:r>
          </w:p>
        </w:tc>
        <w:tc>
          <w:tcPr>
            <w:tcW w:w="3130" w:type="dxa"/>
            <w:tcBorders>
              <w:top w:val="none" w:sz="6" w:space="0" w:color="auto"/>
              <w:left w:val="nil"/>
              <w:bottom w:val="none" w:sz="6" w:space="0" w:color="auto"/>
              <w:right w:val="none" w:sz="6" w:space="0" w:color="auto"/>
            </w:tcBorders>
            <w:tcMar>
              <w:top w:w="20" w:type="nil"/>
              <w:left w:w="20" w:type="nil"/>
              <w:bottom w:w="20" w:type="nil"/>
              <w:right w:w="20" w:type="nil"/>
            </w:tcMar>
            <w:vAlign w:val="center"/>
          </w:tcPr>
          <w:p w:rsidR="00AF42DC" w:rsidRPr="001945B4" w:rsidRDefault="00AF42DC" w:rsidP="00C02FAB">
            <w:pPr>
              <w:autoSpaceDE w:val="0"/>
              <w:autoSpaceDN w:val="0"/>
              <w:adjustRightInd w:val="0"/>
              <w:rPr>
                <w:rFonts w:cstheme="minorHAnsi"/>
                <w:kern w:val="0"/>
                <w:sz w:val="16"/>
                <w:szCs w:val="16"/>
              </w:rPr>
            </w:pPr>
            <w:r w:rsidRPr="001945B4">
              <w:rPr>
                <w:rFonts w:cstheme="minorHAnsi"/>
                <w:kern w:val="0"/>
                <w:sz w:val="16"/>
                <w:szCs w:val="16"/>
              </w:rPr>
              <w:t>Kans op intern composteren</w:t>
            </w:r>
          </w:p>
        </w:tc>
        <w:tc>
          <w:tcPr>
            <w:tcW w:w="2409"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AF42DC" w:rsidRPr="001945B4" w:rsidRDefault="00AF42DC" w:rsidP="00C02FAB">
            <w:pPr>
              <w:autoSpaceDE w:val="0"/>
              <w:autoSpaceDN w:val="0"/>
              <w:adjustRightInd w:val="0"/>
              <w:rPr>
                <w:rFonts w:cstheme="minorHAnsi"/>
                <w:kern w:val="0"/>
                <w:sz w:val="16"/>
                <w:szCs w:val="16"/>
              </w:rPr>
            </w:pPr>
            <w:r w:rsidRPr="001945B4">
              <w:rPr>
                <w:rFonts w:cstheme="minorHAnsi"/>
                <w:kern w:val="0"/>
                <w:sz w:val="16"/>
                <w:szCs w:val="16"/>
              </w:rPr>
              <w:t>Logistieke beperkingen</w:t>
            </w:r>
          </w:p>
        </w:tc>
        <w:tc>
          <w:tcPr>
            <w:tcW w:w="2754"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AF42DC" w:rsidRPr="001945B4" w:rsidRDefault="00AF42DC" w:rsidP="00C02FAB">
            <w:pPr>
              <w:autoSpaceDE w:val="0"/>
              <w:autoSpaceDN w:val="0"/>
              <w:adjustRightInd w:val="0"/>
              <w:rPr>
                <w:rFonts w:cstheme="minorHAnsi"/>
                <w:kern w:val="0"/>
                <w:sz w:val="16"/>
                <w:szCs w:val="16"/>
              </w:rPr>
            </w:pPr>
            <w:r w:rsidRPr="001945B4">
              <w:rPr>
                <w:rFonts w:cstheme="minorHAnsi"/>
                <w:kern w:val="0"/>
                <w:sz w:val="16"/>
                <w:szCs w:val="16"/>
              </w:rPr>
              <w:t xml:space="preserve">• 2028: Onderzoek composteren </w:t>
            </w:r>
          </w:p>
          <w:p w:rsidR="00AF42DC" w:rsidRPr="001945B4" w:rsidRDefault="00AF42DC" w:rsidP="00C02FAB">
            <w:pPr>
              <w:autoSpaceDE w:val="0"/>
              <w:autoSpaceDN w:val="0"/>
              <w:adjustRightInd w:val="0"/>
              <w:rPr>
                <w:rFonts w:cstheme="minorHAnsi"/>
                <w:kern w:val="0"/>
                <w:sz w:val="16"/>
                <w:szCs w:val="16"/>
              </w:rPr>
            </w:pPr>
            <w:r w:rsidRPr="001945B4">
              <w:rPr>
                <w:rFonts w:cstheme="minorHAnsi"/>
                <w:kern w:val="0"/>
                <w:sz w:val="16"/>
                <w:szCs w:val="16"/>
              </w:rPr>
              <w:t>• Hergebruik reststromen 25% in 2027</w:t>
            </w:r>
          </w:p>
        </w:tc>
      </w:tr>
      <w:tr w:rsidR="00AF42DC" w:rsidRPr="001945B4" w:rsidTr="00AF42DC">
        <w:tblPrEx>
          <w:tblCellMar>
            <w:top w:w="0" w:type="dxa"/>
            <w:bottom w:w="0" w:type="dxa"/>
          </w:tblCellMar>
        </w:tblPrEx>
        <w:tc>
          <w:tcPr>
            <w:tcW w:w="1373" w:type="dxa"/>
            <w:tcBorders>
              <w:top w:val="nil"/>
              <w:left w:val="nil"/>
              <w:bottom w:val="nil"/>
              <w:right w:val="nil"/>
            </w:tcBorders>
            <w:shd w:val="clear" w:color="auto" w:fill="70AD47" w:themeFill="accent6"/>
            <w:tcMar>
              <w:top w:w="20" w:type="nil"/>
              <w:left w:w="20" w:type="nil"/>
              <w:bottom w:w="20" w:type="nil"/>
              <w:right w:w="20" w:type="nil"/>
            </w:tcMar>
            <w:vAlign w:val="center"/>
          </w:tcPr>
          <w:p w:rsidR="00AF42DC" w:rsidRPr="001945B4" w:rsidRDefault="00AF42DC" w:rsidP="00C02FAB">
            <w:pPr>
              <w:autoSpaceDE w:val="0"/>
              <w:autoSpaceDN w:val="0"/>
              <w:adjustRightInd w:val="0"/>
              <w:rPr>
                <w:rFonts w:cstheme="minorHAnsi"/>
                <w:kern w:val="0"/>
                <w:sz w:val="16"/>
                <w:szCs w:val="16"/>
              </w:rPr>
            </w:pPr>
            <w:r w:rsidRPr="001945B4">
              <w:rPr>
                <w:rFonts w:cstheme="minorHAnsi"/>
                <w:b/>
                <w:bCs/>
                <w:kern w:val="0"/>
                <w:sz w:val="16"/>
                <w:szCs w:val="16"/>
              </w:rPr>
              <w:t>Mens</w:t>
            </w:r>
          </w:p>
        </w:tc>
        <w:tc>
          <w:tcPr>
            <w:tcW w:w="3130" w:type="dxa"/>
            <w:tcBorders>
              <w:top w:val="none" w:sz="6" w:space="0" w:color="auto"/>
              <w:left w:val="nil"/>
              <w:bottom w:val="none" w:sz="6" w:space="0" w:color="auto"/>
              <w:right w:val="none" w:sz="6" w:space="0" w:color="auto"/>
            </w:tcBorders>
            <w:tcMar>
              <w:top w:w="20" w:type="nil"/>
              <w:left w:w="20" w:type="nil"/>
              <w:bottom w:w="20" w:type="nil"/>
              <w:right w:w="20" w:type="nil"/>
            </w:tcMar>
            <w:vAlign w:val="center"/>
          </w:tcPr>
          <w:p w:rsidR="00AF42DC" w:rsidRPr="001945B4" w:rsidRDefault="00AF42DC" w:rsidP="00C02FAB">
            <w:pPr>
              <w:autoSpaceDE w:val="0"/>
              <w:autoSpaceDN w:val="0"/>
              <w:adjustRightInd w:val="0"/>
              <w:rPr>
                <w:rFonts w:cstheme="minorHAnsi"/>
                <w:kern w:val="0"/>
                <w:sz w:val="16"/>
                <w:szCs w:val="16"/>
              </w:rPr>
            </w:pPr>
            <w:r w:rsidRPr="001945B4">
              <w:rPr>
                <w:rFonts w:cstheme="minorHAnsi"/>
                <w:kern w:val="0"/>
                <w:sz w:val="16"/>
                <w:szCs w:val="16"/>
              </w:rPr>
              <w:t>Jaarlijkse groei personeel</w:t>
            </w:r>
          </w:p>
        </w:tc>
        <w:tc>
          <w:tcPr>
            <w:tcW w:w="2409"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rsidR="00AF42DC" w:rsidRPr="001945B4" w:rsidRDefault="00AF42DC" w:rsidP="00C02FAB">
            <w:pPr>
              <w:autoSpaceDE w:val="0"/>
              <w:autoSpaceDN w:val="0"/>
              <w:adjustRightInd w:val="0"/>
              <w:rPr>
                <w:rFonts w:cstheme="minorHAnsi"/>
                <w:kern w:val="0"/>
                <w:sz w:val="16"/>
                <w:szCs w:val="16"/>
              </w:rPr>
            </w:pPr>
            <w:r w:rsidRPr="001945B4">
              <w:rPr>
                <w:rFonts w:cstheme="minorHAnsi"/>
                <w:kern w:val="0"/>
                <w:sz w:val="16"/>
                <w:szCs w:val="16"/>
              </w:rPr>
              <w:t>Overbelasting kleine organisatie</w:t>
            </w:r>
          </w:p>
        </w:tc>
        <w:tc>
          <w:tcPr>
            <w:tcW w:w="2754" w:type="dxa"/>
            <w:tcBorders>
              <w:top w:val="none" w:sz="6" w:space="0" w:color="auto"/>
              <w:left w:val="none" w:sz="6" w:space="0" w:color="auto"/>
              <w:bottom w:val="none" w:sz="6" w:space="0" w:color="auto"/>
            </w:tcBorders>
            <w:tcMar>
              <w:top w:w="20" w:type="nil"/>
              <w:left w:w="20" w:type="nil"/>
              <w:bottom w:w="20" w:type="nil"/>
              <w:right w:w="20" w:type="nil"/>
            </w:tcMar>
            <w:vAlign w:val="center"/>
          </w:tcPr>
          <w:p w:rsidR="00AF42DC" w:rsidRPr="001945B4" w:rsidRDefault="00AF42DC" w:rsidP="00C02FAB">
            <w:pPr>
              <w:autoSpaceDE w:val="0"/>
              <w:autoSpaceDN w:val="0"/>
              <w:adjustRightInd w:val="0"/>
              <w:rPr>
                <w:rFonts w:cstheme="minorHAnsi"/>
                <w:kern w:val="0"/>
                <w:sz w:val="16"/>
                <w:szCs w:val="16"/>
              </w:rPr>
            </w:pPr>
            <w:r w:rsidRPr="001945B4">
              <w:rPr>
                <w:rFonts w:cstheme="minorHAnsi"/>
                <w:kern w:val="0"/>
                <w:sz w:val="16"/>
                <w:szCs w:val="16"/>
              </w:rPr>
              <w:t xml:space="preserve">• Jaarlijkse +1 FTE </w:t>
            </w:r>
          </w:p>
          <w:p w:rsidR="00AF42DC" w:rsidRPr="001945B4" w:rsidRDefault="00AF42DC" w:rsidP="00C02FAB">
            <w:pPr>
              <w:autoSpaceDE w:val="0"/>
              <w:autoSpaceDN w:val="0"/>
              <w:adjustRightInd w:val="0"/>
              <w:rPr>
                <w:rFonts w:cstheme="minorHAnsi"/>
                <w:kern w:val="0"/>
                <w:sz w:val="16"/>
                <w:szCs w:val="16"/>
              </w:rPr>
            </w:pPr>
            <w:r w:rsidRPr="001945B4">
              <w:rPr>
                <w:rFonts w:cstheme="minorHAnsi"/>
                <w:kern w:val="0"/>
                <w:sz w:val="16"/>
                <w:szCs w:val="16"/>
              </w:rPr>
              <w:t>• Inwerkprogramma &amp; kennisborging</w:t>
            </w:r>
          </w:p>
        </w:tc>
      </w:tr>
    </w:tbl>
    <w:p w:rsidR="001945B4" w:rsidRDefault="001945B4" w:rsidP="001945B4">
      <w:pPr>
        <w:autoSpaceDE w:val="0"/>
        <w:autoSpaceDN w:val="0"/>
        <w:adjustRightInd w:val="0"/>
        <w:spacing w:after="298"/>
        <w:rPr>
          <w:rFonts w:cstheme="minorHAnsi"/>
          <w:b/>
          <w:bCs/>
          <w:kern w:val="0"/>
          <w:sz w:val="36"/>
          <w:szCs w:val="36"/>
        </w:rPr>
      </w:pPr>
    </w:p>
    <w:p w:rsidR="001945B4" w:rsidRPr="001945B4" w:rsidRDefault="001945B4" w:rsidP="001945B4">
      <w:pPr>
        <w:autoSpaceDE w:val="0"/>
        <w:autoSpaceDN w:val="0"/>
        <w:adjustRightInd w:val="0"/>
        <w:spacing w:after="298"/>
        <w:rPr>
          <w:rFonts w:cstheme="minorHAnsi"/>
          <w:b/>
          <w:bCs/>
          <w:color w:val="538135" w:themeColor="accent6" w:themeShade="BF"/>
          <w:kern w:val="0"/>
          <w:sz w:val="28"/>
          <w:szCs w:val="28"/>
        </w:rPr>
      </w:pPr>
      <w:r w:rsidRPr="001945B4">
        <w:rPr>
          <w:rFonts w:cstheme="minorHAnsi"/>
          <w:b/>
          <w:bCs/>
          <w:color w:val="538135" w:themeColor="accent6" w:themeShade="BF"/>
          <w:kern w:val="0"/>
          <w:sz w:val="28"/>
          <w:szCs w:val="28"/>
        </w:rPr>
        <w:t>Aandacht voor uitheemse soorten</w:t>
      </w:r>
    </w:p>
    <w:p w:rsidR="001945B4" w:rsidRPr="001945B4" w:rsidRDefault="001945B4" w:rsidP="001945B4">
      <w:pPr>
        <w:autoSpaceDE w:val="0"/>
        <w:autoSpaceDN w:val="0"/>
        <w:adjustRightInd w:val="0"/>
        <w:spacing w:after="240"/>
        <w:rPr>
          <w:rFonts w:cstheme="minorHAnsi"/>
          <w:kern w:val="0"/>
          <w:sz w:val="20"/>
          <w:szCs w:val="20"/>
        </w:rPr>
      </w:pPr>
      <w:r w:rsidRPr="001945B4">
        <w:rPr>
          <w:rFonts w:cstheme="minorHAnsi"/>
          <w:kern w:val="0"/>
          <w:sz w:val="20"/>
          <w:szCs w:val="20"/>
        </w:rPr>
        <w:t>Invasieve uitheemse soorten kunnen in korte tijd grote schade veroorzaken aan:</w:t>
      </w:r>
    </w:p>
    <w:p w:rsidR="001945B4" w:rsidRPr="001945B4" w:rsidRDefault="001945B4" w:rsidP="001945B4">
      <w:pPr>
        <w:numPr>
          <w:ilvl w:val="0"/>
          <w:numId w:val="1"/>
        </w:numPr>
        <w:tabs>
          <w:tab w:val="left" w:pos="220"/>
          <w:tab w:val="left" w:pos="720"/>
        </w:tabs>
        <w:autoSpaceDE w:val="0"/>
        <w:autoSpaceDN w:val="0"/>
        <w:adjustRightInd w:val="0"/>
        <w:spacing w:after="240"/>
        <w:ind w:hanging="720"/>
        <w:rPr>
          <w:rFonts w:cstheme="minorHAnsi"/>
          <w:kern w:val="0"/>
          <w:sz w:val="20"/>
          <w:szCs w:val="20"/>
        </w:rPr>
      </w:pPr>
      <w:proofErr w:type="gramStart"/>
      <w:r w:rsidRPr="001945B4">
        <w:rPr>
          <w:rFonts w:cstheme="minorHAnsi"/>
          <w:kern w:val="0"/>
          <w:sz w:val="20"/>
          <w:szCs w:val="20"/>
        </w:rPr>
        <w:t>inheemse</w:t>
      </w:r>
      <w:proofErr w:type="gramEnd"/>
      <w:r w:rsidRPr="001945B4">
        <w:rPr>
          <w:rFonts w:cstheme="minorHAnsi"/>
          <w:kern w:val="0"/>
          <w:sz w:val="20"/>
          <w:szCs w:val="20"/>
        </w:rPr>
        <w:t xml:space="preserve"> natuur,</w:t>
      </w:r>
    </w:p>
    <w:p w:rsidR="001945B4" w:rsidRPr="001945B4" w:rsidRDefault="001945B4" w:rsidP="001945B4">
      <w:pPr>
        <w:numPr>
          <w:ilvl w:val="0"/>
          <w:numId w:val="1"/>
        </w:numPr>
        <w:tabs>
          <w:tab w:val="left" w:pos="220"/>
          <w:tab w:val="left" w:pos="720"/>
        </w:tabs>
        <w:autoSpaceDE w:val="0"/>
        <w:autoSpaceDN w:val="0"/>
        <w:adjustRightInd w:val="0"/>
        <w:spacing w:after="240"/>
        <w:ind w:hanging="720"/>
        <w:rPr>
          <w:rFonts w:cstheme="minorHAnsi"/>
          <w:kern w:val="0"/>
          <w:sz w:val="20"/>
          <w:szCs w:val="20"/>
        </w:rPr>
      </w:pPr>
      <w:proofErr w:type="gramStart"/>
      <w:r w:rsidRPr="001945B4">
        <w:rPr>
          <w:rFonts w:cstheme="minorHAnsi"/>
          <w:kern w:val="0"/>
          <w:sz w:val="20"/>
          <w:szCs w:val="20"/>
        </w:rPr>
        <w:t>infrastructuur</w:t>
      </w:r>
      <w:proofErr w:type="gramEnd"/>
      <w:r w:rsidRPr="001945B4">
        <w:rPr>
          <w:rFonts w:cstheme="minorHAnsi"/>
          <w:kern w:val="0"/>
          <w:sz w:val="20"/>
          <w:szCs w:val="20"/>
        </w:rPr>
        <w:t>,</w:t>
      </w:r>
    </w:p>
    <w:p w:rsidR="001945B4" w:rsidRPr="001945B4" w:rsidRDefault="001945B4" w:rsidP="001945B4">
      <w:pPr>
        <w:numPr>
          <w:ilvl w:val="0"/>
          <w:numId w:val="1"/>
        </w:numPr>
        <w:tabs>
          <w:tab w:val="left" w:pos="220"/>
          <w:tab w:val="left" w:pos="720"/>
        </w:tabs>
        <w:autoSpaceDE w:val="0"/>
        <w:autoSpaceDN w:val="0"/>
        <w:adjustRightInd w:val="0"/>
        <w:spacing w:after="240"/>
        <w:ind w:hanging="720"/>
        <w:rPr>
          <w:rFonts w:cstheme="minorHAnsi"/>
          <w:kern w:val="0"/>
          <w:sz w:val="20"/>
          <w:szCs w:val="20"/>
        </w:rPr>
      </w:pPr>
      <w:proofErr w:type="gramStart"/>
      <w:r w:rsidRPr="001945B4">
        <w:rPr>
          <w:rFonts w:cstheme="minorHAnsi"/>
          <w:kern w:val="0"/>
          <w:sz w:val="20"/>
          <w:szCs w:val="20"/>
        </w:rPr>
        <w:t>oevers</w:t>
      </w:r>
      <w:proofErr w:type="gramEnd"/>
      <w:r w:rsidRPr="001945B4">
        <w:rPr>
          <w:rFonts w:cstheme="minorHAnsi"/>
          <w:kern w:val="0"/>
          <w:sz w:val="20"/>
          <w:szCs w:val="20"/>
        </w:rPr>
        <w:t>, kades en beschoeiingen,</w:t>
      </w:r>
    </w:p>
    <w:p w:rsidR="001945B4" w:rsidRPr="001945B4" w:rsidRDefault="001945B4" w:rsidP="001945B4">
      <w:pPr>
        <w:numPr>
          <w:ilvl w:val="0"/>
          <w:numId w:val="1"/>
        </w:numPr>
        <w:tabs>
          <w:tab w:val="left" w:pos="220"/>
          <w:tab w:val="left" w:pos="720"/>
        </w:tabs>
        <w:autoSpaceDE w:val="0"/>
        <w:autoSpaceDN w:val="0"/>
        <w:adjustRightInd w:val="0"/>
        <w:spacing w:after="240"/>
        <w:ind w:hanging="720"/>
        <w:rPr>
          <w:rFonts w:cstheme="minorHAnsi"/>
          <w:kern w:val="0"/>
          <w:sz w:val="20"/>
          <w:szCs w:val="20"/>
        </w:rPr>
      </w:pPr>
      <w:proofErr w:type="gramStart"/>
      <w:r w:rsidRPr="001945B4">
        <w:rPr>
          <w:rFonts w:cstheme="minorHAnsi"/>
          <w:kern w:val="0"/>
          <w:sz w:val="20"/>
          <w:szCs w:val="20"/>
        </w:rPr>
        <w:t>tuinen</w:t>
      </w:r>
      <w:proofErr w:type="gramEnd"/>
      <w:r w:rsidRPr="001945B4">
        <w:rPr>
          <w:rFonts w:cstheme="minorHAnsi"/>
          <w:kern w:val="0"/>
          <w:sz w:val="20"/>
          <w:szCs w:val="20"/>
        </w:rPr>
        <w:t xml:space="preserve"> en openbaar groen.</w:t>
      </w:r>
    </w:p>
    <w:p w:rsidR="001945B4" w:rsidRPr="001945B4" w:rsidRDefault="001945B4" w:rsidP="001945B4">
      <w:pPr>
        <w:autoSpaceDE w:val="0"/>
        <w:autoSpaceDN w:val="0"/>
        <w:adjustRightInd w:val="0"/>
        <w:spacing w:after="240"/>
        <w:rPr>
          <w:rFonts w:cstheme="minorHAnsi"/>
          <w:kern w:val="0"/>
          <w:sz w:val="20"/>
          <w:szCs w:val="20"/>
        </w:rPr>
      </w:pPr>
      <w:r w:rsidRPr="001945B4">
        <w:rPr>
          <w:rFonts w:cstheme="minorHAnsi"/>
          <w:kern w:val="0"/>
          <w:sz w:val="20"/>
          <w:szCs w:val="20"/>
        </w:rPr>
        <w:t>Brabant Groen besteedt daarom gerichte aandacht aan signalering, preventie en bestrijding van uitheemse soorten.</w:t>
      </w:r>
    </w:p>
    <w:p w:rsidR="001945B4" w:rsidRPr="00AF42DC" w:rsidRDefault="001945B4" w:rsidP="001945B4">
      <w:pPr>
        <w:autoSpaceDE w:val="0"/>
        <w:autoSpaceDN w:val="0"/>
        <w:adjustRightInd w:val="0"/>
        <w:spacing w:after="280"/>
        <w:rPr>
          <w:rFonts w:cstheme="minorHAnsi"/>
          <w:b/>
          <w:bCs/>
          <w:color w:val="538135" w:themeColor="accent6" w:themeShade="BF"/>
          <w:kern w:val="0"/>
        </w:rPr>
      </w:pPr>
      <w:r w:rsidRPr="00AF42DC">
        <w:rPr>
          <w:rFonts w:cstheme="minorHAnsi"/>
          <w:b/>
          <w:bCs/>
          <w:color w:val="538135" w:themeColor="accent6" w:themeShade="BF"/>
          <w:kern w:val="0"/>
        </w:rPr>
        <w:t>Japanse duizendknoop: effectief en milieubewust verwijderen</w:t>
      </w:r>
    </w:p>
    <w:p w:rsidR="001945B4" w:rsidRPr="001945B4" w:rsidRDefault="001945B4" w:rsidP="001945B4">
      <w:pPr>
        <w:autoSpaceDE w:val="0"/>
        <w:autoSpaceDN w:val="0"/>
        <w:adjustRightInd w:val="0"/>
        <w:spacing w:after="240"/>
        <w:rPr>
          <w:rFonts w:cstheme="minorHAnsi"/>
          <w:kern w:val="0"/>
          <w:sz w:val="20"/>
          <w:szCs w:val="20"/>
        </w:rPr>
      </w:pPr>
      <w:r w:rsidRPr="001945B4">
        <w:rPr>
          <w:rFonts w:cstheme="minorHAnsi"/>
          <w:kern w:val="0"/>
          <w:sz w:val="20"/>
          <w:szCs w:val="20"/>
        </w:rPr>
        <w:t>Een belangrijk voorbeeld is de Japanse duizendknoop. Deze plant kan zich agressief uitbreiden en is lastig te verwijderen. Onze aanpak is erop gericht om:</w:t>
      </w:r>
    </w:p>
    <w:p w:rsidR="001945B4" w:rsidRPr="001945B4" w:rsidRDefault="001945B4" w:rsidP="001945B4">
      <w:pPr>
        <w:numPr>
          <w:ilvl w:val="0"/>
          <w:numId w:val="2"/>
        </w:numPr>
        <w:tabs>
          <w:tab w:val="left" w:pos="220"/>
          <w:tab w:val="left" w:pos="720"/>
        </w:tabs>
        <w:autoSpaceDE w:val="0"/>
        <w:autoSpaceDN w:val="0"/>
        <w:adjustRightInd w:val="0"/>
        <w:spacing w:after="240"/>
        <w:ind w:hanging="720"/>
        <w:rPr>
          <w:rFonts w:cstheme="minorHAnsi"/>
          <w:kern w:val="0"/>
          <w:sz w:val="20"/>
          <w:szCs w:val="20"/>
        </w:rPr>
      </w:pPr>
      <w:proofErr w:type="gramStart"/>
      <w:r w:rsidRPr="001945B4">
        <w:rPr>
          <w:rFonts w:cstheme="minorHAnsi"/>
          <w:kern w:val="0"/>
          <w:sz w:val="20"/>
          <w:szCs w:val="20"/>
        </w:rPr>
        <w:t>de</w:t>
      </w:r>
      <w:proofErr w:type="gramEnd"/>
      <w:r w:rsidRPr="001945B4">
        <w:rPr>
          <w:rFonts w:cstheme="minorHAnsi"/>
          <w:kern w:val="0"/>
          <w:sz w:val="20"/>
          <w:szCs w:val="20"/>
        </w:rPr>
        <w:t xml:space="preserve"> plant effectief terug te dringen,</w:t>
      </w:r>
    </w:p>
    <w:p w:rsidR="001945B4" w:rsidRPr="001945B4" w:rsidRDefault="001945B4" w:rsidP="001945B4">
      <w:pPr>
        <w:numPr>
          <w:ilvl w:val="0"/>
          <w:numId w:val="2"/>
        </w:numPr>
        <w:tabs>
          <w:tab w:val="left" w:pos="220"/>
          <w:tab w:val="left" w:pos="720"/>
        </w:tabs>
        <w:autoSpaceDE w:val="0"/>
        <w:autoSpaceDN w:val="0"/>
        <w:adjustRightInd w:val="0"/>
        <w:spacing w:after="240"/>
        <w:ind w:hanging="720"/>
        <w:rPr>
          <w:rFonts w:cstheme="minorHAnsi"/>
          <w:kern w:val="0"/>
          <w:sz w:val="20"/>
          <w:szCs w:val="20"/>
        </w:rPr>
      </w:pPr>
      <w:proofErr w:type="gramStart"/>
      <w:r w:rsidRPr="001945B4">
        <w:rPr>
          <w:rFonts w:cstheme="minorHAnsi"/>
          <w:kern w:val="0"/>
          <w:sz w:val="20"/>
          <w:szCs w:val="20"/>
        </w:rPr>
        <w:lastRenderedPageBreak/>
        <w:t>wortel</w:t>
      </w:r>
      <w:proofErr w:type="gramEnd"/>
      <w:r w:rsidRPr="001945B4">
        <w:rPr>
          <w:rFonts w:cstheme="minorHAnsi"/>
          <w:kern w:val="0"/>
          <w:sz w:val="20"/>
          <w:szCs w:val="20"/>
        </w:rPr>
        <w:t>- en stengelresten zorgvuldig te verwijderen en af te voeren,</w:t>
      </w:r>
    </w:p>
    <w:p w:rsidR="001945B4" w:rsidRPr="001945B4" w:rsidRDefault="001945B4" w:rsidP="001945B4">
      <w:pPr>
        <w:numPr>
          <w:ilvl w:val="0"/>
          <w:numId w:val="2"/>
        </w:numPr>
        <w:tabs>
          <w:tab w:val="left" w:pos="220"/>
          <w:tab w:val="left" w:pos="720"/>
        </w:tabs>
        <w:autoSpaceDE w:val="0"/>
        <w:autoSpaceDN w:val="0"/>
        <w:adjustRightInd w:val="0"/>
        <w:spacing w:after="240"/>
        <w:ind w:hanging="720"/>
        <w:rPr>
          <w:rFonts w:cstheme="minorHAnsi"/>
          <w:kern w:val="0"/>
          <w:sz w:val="20"/>
          <w:szCs w:val="20"/>
        </w:rPr>
      </w:pPr>
      <w:proofErr w:type="gramStart"/>
      <w:r w:rsidRPr="001945B4">
        <w:rPr>
          <w:rFonts w:cstheme="minorHAnsi"/>
          <w:kern w:val="0"/>
          <w:sz w:val="20"/>
          <w:szCs w:val="20"/>
        </w:rPr>
        <w:t>en</w:t>
      </w:r>
      <w:proofErr w:type="gramEnd"/>
      <w:r w:rsidRPr="001945B4">
        <w:rPr>
          <w:rFonts w:cstheme="minorHAnsi"/>
          <w:kern w:val="0"/>
          <w:sz w:val="20"/>
          <w:szCs w:val="20"/>
        </w:rPr>
        <w:t xml:space="preserve"> daarbij geen onnodige schade aan het milieu te veroorzaken.</w:t>
      </w:r>
    </w:p>
    <w:p w:rsidR="001945B4" w:rsidRPr="001945B4" w:rsidRDefault="001945B4" w:rsidP="001945B4">
      <w:pPr>
        <w:autoSpaceDE w:val="0"/>
        <w:autoSpaceDN w:val="0"/>
        <w:adjustRightInd w:val="0"/>
        <w:spacing w:after="240"/>
        <w:rPr>
          <w:rFonts w:cstheme="minorHAnsi"/>
          <w:kern w:val="0"/>
          <w:sz w:val="20"/>
          <w:szCs w:val="20"/>
        </w:rPr>
      </w:pPr>
      <w:r w:rsidRPr="001945B4">
        <w:rPr>
          <w:rFonts w:cstheme="minorHAnsi"/>
          <w:kern w:val="0"/>
          <w:sz w:val="20"/>
          <w:szCs w:val="20"/>
        </w:rPr>
        <w:t>We combineren waar mogelijk mechanische technieken en zorgvuldig beheer met duidelijke afspraken over transport en verwerking van vrijkomend materiaal. Zo verkleinen we de kans op verdere verspreiding en wordt het groen veilig en duurzaam hersteld.</w:t>
      </w:r>
    </w:p>
    <w:p w:rsidR="001945B4" w:rsidRPr="001945B4" w:rsidRDefault="001945B4" w:rsidP="001945B4">
      <w:pPr>
        <w:autoSpaceDE w:val="0"/>
        <w:autoSpaceDN w:val="0"/>
        <w:adjustRightInd w:val="0"/>
        <w:rPr>
          <w:rFonts w:cstheme="minorHAnsi"/>
          <w:color w:val="6D6D6D"/>
          <w:kern w:val="0"/>
        </w:rPr>
      </w:pPr>
    </w:p>
    <w:p w:rsidR="001945B4" w:rsidRPr="00AF42DC" w:rsidRDefault="001945B4" w:rsidP="00AF42DC">
      <w:pPr>
        <w:autoSpaceDE w:val="0"/>
        <w:autoSpaceDN w:val="0"/>
        <w:adjustRightInd w:val="0"/>
        <w:spacing w:after="298"/>
        <w:rPr>
          <w:rFonts w:cstheme="minorHAnsi"/>
          <w:b/>
          <w:bCs/>
          <w:color w:val="538135" w:themeColor="accent6" w:themeShade="BF"/>
          <w:kern w:val="0"/>
        </w:rPr>
      </w:pPr>
      <w:r w:rsidRPr="00AF42DC">
        <w:rPr>
          <w:rFonts w:cstheme="minorHAnsi"/>
          <w:b/>
          <w:bCs/>
          <w:color w:val="538135" w:themeColor="accent6" w:themeShade="BF"/>
          <w:kern w:val="0"/>
        </w:rPr>
        <w:t>Dood hout leeft – natuurtuinen en biodiversiteit</w:t>
      </w:r>
    </w:p>
    <w:p w:rsidR="001945B4" w:rsidRDefault="001945B4" w:rsidP="001945B4">
      <w:pPr>
        <w:autoSpaceDE w:val="0"/>
        <w:autoSpaceDN w:val="0"/>
        <w:adjustRightInd w:val="0"/>
        <w:spacing w:after="240"/>
        <w:rPr>
          <w:rFonts w:cstheme="minorHAnsi"/>
          <w:kern w:val="0"/>
          <w:sz w:val="20"/>
          <w:szCs w:val="20"/>
        </w:rPr>
      </w:pPr>
      <w:r>
        <w:rPr>
          <w:rFonts w:cstheme="minorHAnsi"/>
          <w:noProof/>
          <w:kern w:val="0"/>
          <w:sz w:val="20"/>
          <w:szCs w:val="20"/>
        </w:rPr>
        <w:drawing>
          <wp:inline distT="0" distB="0" distL="0" distR="0">
            <wp:extent cx="2768139" cy="2076104"/>
            <wp:effectExtent l="0" t="0" r="635" b="0"/>
            <wp:docPr id="136063141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31412" name="Afbeelding 136063141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2801" cy="2102101"/>
                    </a:xfrm>
                    <a:prstGeom prst="rect">
                      <a:avLst/>
                    </a:prstGeom>
                  </pic:spPr>
                </pic:pic>
              </a:graphicData>
            </a:graphic>
          </wp:inline>
        </w:drawing>
      </w:r>
    </w:p>
    <w:p w:rsidR="001945B4" w:rsidRPr="001945B4" w:rsidRDefault="001945B4" w:rsidP="001945B4">
      <w:pPr>
        <w:autoSpaceDE w:val="0"/>
        <w:autoSpaceDN w:val="0"/>
        <w:adjustRightInd w:val="0"/>
        <w:spacing w:after="240"/>
        <w:rPr>
          <w:rFonts w:cstheme="minorHAnsi"/>
          <w:kern w:val="0"/>
          <w:sz w:val="20"/>
          <w:szCs w:val="20"/>
        </w:rPr>
      </w:pPr>
      <w:r w:rsidRPr="001945B4">
        <w:rPr>
          <w:rFonts w:cstheme="minorHAnsi"/>
          <w:kern w:val="0"/>
          <w:sz w:val="20"/>
          <w:szCs w:val="20"/>
        </w:rPr>
        <w:t>De natuurfoto laat het mooi zien: dood hout leeft.</w:t>
      </w:r>
      <w:r w:rsidRPr="001945B4">
        <w:rPr>
          <w:rFonts w:ascii="MS Gothic" w:eastAsia="MS Gothic" w:hAnsi="MS Gothic" w:cs="MS Gothic" w:hint="eastAsia"/>
          <w:kern w:val="0"/>
          <w:sz w:val="20"/>
          <w:szCs w:val="20"/>
        </w:rPr>
        <w:t> </w:t>
      </w:r>
      <w:r w:rsidRPr="001945B4">
        <w:rPr>
          <w:rFonts w:cstheme="minorHAnsi"/>
          <w:kern w:val="0"/>
          <w:sz w:val="20"/>
          <w:szCs w:val="20"/>
        </w:rPr>
        <w:t>Afgevallen bomen en takken vormen een bron van leven voor insecten, paddenstoelen, vogels en kleine zoogdieren. In onze beheerplannen zoeken we daarom altijd naar balans tussen netheid, veiligheid en biodiversiteit.</w:t>
      </w:r>
      <w:r>
        <w:rPr>
          <w:rFonts w:cstheme="minorHAnsi"/>
          <w:kern w:val="0"/>
          <w:sz w:val="20"/>
          <w:szCs w:val="20"/>
        </w:rPr>
        <w:t xml:space="preserve"> Brabant Groen heeft ruime ervaring in de aanleg van natuurtuinen.</w:t>
      </w:r>
    </w:p>
    <w:p w:rsidR="001945B4" w:rsidRPr="001945B4" w:rsidRDefault="001945B4" w:rsidP="001945B4">
      <w:pPr>
        <w:autoSpaceDE w:val="0"/>
        <w:autoSpaceDN w:val="0"/>
        <w:adjustRightInd w:val="0"/>
        <w:spacing w:after="240"/>
        <w:rPr>
          <w:rFonts w:cstheme="minorHAnsi"/>
          <w:kern w:val="0"/>
          <w:sz w:val="20"/>
          <w:szCs w:val="20"/>
        </w:rPr>
      </w:pPr>
      <w:r w:rsidRPr="001945B4">
        <w:rPr>
          <w:rFonts w:cstheme="minorHAnsi"/>
          <w:kern w:val="0"/>
          <w:sz w:val="20"/>
          <w:szCs w:val="20"/>
        </w:rPr>
        <w:t>Waar het kan, zetten we:</w:t>
      </w:r>
    </w:p>
    <w:p w:rsidR="001945B4" w:rsidRPr="001945B4" w:rsidRDefault="001945B4" w:rsidP="001945B4">
      <w:pPr>
        <w:numPr>
          <w:ilvl w:val="0"/>
          <w:numId w:val="3"/>
        </w:numPr>
        <w:tabs>
          <w:tab w:val="left" w:pos="220"/>
          <w:tab w:val="left" w:pos="720"/>
        </w:tabs>
        <w:autoSpaceDE w:val="0"/>
        <w:autoSpaceDN w:val="0"/>
        <w:adjustRightInd w:val="0"/>
        <w:spacing w:after="240"/>
        <w:ind w:hanging="720"/>
        <w:rPr>
          <w:rFonts w:cstheme="minorHAnsi"/>
          <w:kern w:val="0"/>
          <w:sz w:val="20"/>
          <w:szCs w:val="20"/>
        </w:rPr>
      </w:pPr>
      <w:proofErr w:type="gramStart"/>
      <w:r w:rsidRPr="001945B4">
        <w:rPr>
          <w:rFonts w:cstheme="minorHAnsi"/>
          <w:kern w:val="0"/>
          <w:sz w:val="20"/>
          <w:szCs w:val="20"/>
        </w:rPr>
        <w:t>boomstronken</w:t>
      </w:r>
      <w:proofErr w:type="gramEnd"/>
      <w:r w:rsidRPr="001945B4">
        <w:rPr>
          <w:rFonts w:cstheme="minorHAnsi"/>
          <w:kern w:val="0"/>
          <w:sz w:val="20"/>
          <w:szCs w:val="20"/>
        </w:rPr>
        <w:t xml:space="preserve"> en stammen in als natuurlijke elementen in natuurtuinen;</w:t>
      </w:r>
    </w:p>
    <w:p w:rsidR="001945B4" w:rsidRPr="001945B4" w:rsidRDefault="001945B4" w:rsidP="001945B4">
      <w:pPr>
        <w:numPr>
          <w:ilvl w:val="0"/>
          <w:numId w:val="3"/>
        </w:numPr>
        <w:tabs>
          <w:tab w:val="left" w:pos="220"/>
          <w:tab w:val="left" w:pos="720"/>
        </w:tabs>
        <w:autoSpaceDE w:val="0"/>
        <w:autoSpaceDN w:val="0"/>
        <w:adjustRightInd w:val="0"/>
        <w:spacing w:after="240"/>
        <w:ind w:hanging="720"/>
        <w:rPr>
          <w:rFonts w:cstheme="minorHAnsi"/>
          <w:kern w:val="0"/>
          <w:sz w:val="20"/>
          <w:szCs w:val="20"/>
        </w:rPr>
      </w:pPr>
      <w:proofErr w:type="gramStart"/>
      <w:r w:rsidRPr="001945B4">
        <w:rPr>
          <w:rFonts w:cstheme="minorHAnsi"/>
          <w:kern w:val="0"/>
          <w:sz w:val="20"/>
          <w:szCs w:val="20"/>
        </w:rPr>
        <w:t>takkenrillen</w:t>
      </w:r>
      <w:proofErr w:type="gramEnd"/>
      <w:r w:rsidRPr="001945B4">
        <w:rPr>
          <w:rFonts w:cstheme="minorHAnsi"/>
          <w:kern w:val="0"/>
          <w:sz w:val="20"/>
          <w:szCs w:val="20"/>
        </w:rPr>
        <w:t xml:space="preserve"> en ruigtes in als schuil- en voedselplek voor dieren;</w:t>
      </w:r>
    </w:p>
    <w:p w:rsidR="001945B4" w:rsidRPr="001945B4" w:rsidRDefault="001945B4" w:rsidP="001945B4">
      <w:pPr>
        <w:numPr>
          <w:ilvl w:val="0"/>
          <w:numId w:val="3"/>
        </w:numPr>
        <w:tabs>
          <w:tab w:val="left" w:pos="220"/>
          <w:tab w:val="left" w:pos="720"/>
        </w:tabs>
        <w:autoSpaceDE w:val="0"/>
        <w:autoSpaceDN w:val="0"/>
        <w:adjustRightInd w:val="0"/>
        <w:spacing w:after="240"/>
        <w:ind w:hanging="720"/>
        <w:rPr>
          <w:rFonts w:cstheme="minorHAnsi"/>
          <w:kern w:val="0"/>
          <w:sz w:val="20"/>
          <w:szCs w:val="20"/>
        </w:rPr>
      </w:pPr>
      <w:proofErr w:type="gramStart"/>
      <w:r w:rsidRPr="001945B4">
        <w:rPr>
          <w:rFonts w:cstheme="minorHAnsi"/>
          <w:kern w:val="0"/>
          <w:sz w:val="20"/>
          <w:szCs w:val="20"/>
        </w:rPr>
        <w:t>gevarieerde</w:t>
      </w:r>
      <w:proofErr w:type="gramEnd"/>
      <w:r w:rsidRPr="001945B4">
        <w:rPr>
          <w:rFonts w:cstheme="minorHAnsi"/>
          <w:kern w:val="0"/>
          <w:sz w:val="20"/>
          <w:szCs w:val="20"/>
        </w:rPr>
        <w:t xml:space="preserve"> beplanting in voor een rijk ecosysteem.</w:t>
      </w:r>
    </w:p>
    <w:p w:rsidR="001945B4" w:rsidRPr="00AF42DC" w:rsidRDefault="001945B4" w:rsidP="00AF42DC">
      <w:pPr>
        <w:autoSpaceDE w:val="0"/>
        <w:autoSpaceDN w:val="0"/>
        <w:adjustRightInd w:val="0"/>
        <w:spacing w:after="240"/>
        <w:rPr>
          <w:rFonts w:cstheme="minorHAnsi"/>
          <w:kern w:val="0"/>
          <w:sz w:val="20"/>
          <w:szCs w:val="20"/>
        </w:rPr>
      </w:pPr>
      <w:r w:rsidRPr="001945B4">
        <w:rPr>
          <w:rFonts w:cstheme="minorHAnsi"/>
          <w:kern w:val="0"/>
          <w:sz w:val="20"/>
          <w:szCs w:val="20"/>
        </w:rPr>
        <w:t>Zo creëren we groen dat niet alleen mooi oogt, maar ook ecologisch waardevol is.</w:t>
      </w:r>
    </w:p>
    <w:p w:rsidR="001945B4" w:rsidRPr="00AF42DC" w:rsidRDefault="001945B4" w:rsidP="001945B4">
      <w:pPr>
        <w:autoSpaceDE w:val="0"/>
        <w:autoSpaceDN w:val="0"/>
        <w:adjustRightInd w:val="0"/>
        <w:spacing w:after="298"/>
        <w:rPr>
          <w:rFonts w:cstheme="minorHAnsi"/>
          <w:b/>
          <w:bCs/>
          <w:color w:val="538135" w:themeColor="accent6" w:themeShade="BF"/>
          <w:kern w:val="0"/>
        </w:rPr>
      </w:pPr>
      <w:r w:rsidRPr="00AF42DC">
        <w:rPr>
          <w:rFonts w:cstheme="minorHAnsi"/>
          <w:b/>
          <w:bCs/>
          <w:color w:val="538135" w:themeColor="accent6" w:themeShade="BF"/>
          <w:kern w:val="0"/>
        </w:rPr>
        <w:t>Samen werken aan een toekomstbestendig groen</w:t>
      </w:r>
    </w:p>
    <w:p w:rsidR="001945B4" w:rsidRPr="001945B4" w:rsidRDefault="001945B4" w:rsidP="001945B4">
      <w:pPr>
        <w:autoSpaceDE w:val="0"/>
        <w:autoSpaceDN w:val="0"/>
        <w:adjustRightInd w:val="0"/>
        <w:spacing w:after="240"/>
        <w:rPr>
          <w:rFonts w:cstheme="minorHAnsi"/>
          <w:kern w:val="0"/>
          <w:sz w:val="20"/>
          <w:szCs w:val="20"/>
        </w:rPr>
      </w:pPr>
      <w:r w:rsidRPr="001945B4">
        <w:rPr>
          <w:rFonts w:cstheme="minorHAnsi"/>
          <w:kern w:val="0"/>
          <w:sz w:val="20"/>
          <w:szCs w:val="20"/>
        </w:rPr>
        <w:t>Brabant Groen staat voor:</w:t>
      </w:r>
    </w:p>
    <w:p w:rsidR="001945B4" w:rsidRPr="001945B4" w:rsidRDefault="001945B4" w:rsidP="001945B4">
      <w:pPr>
        <w:numPr>
          <w:ilvl w:val="0"/>
          <w:numId w:val="4"/>
        </w:numPr>
        <w:tabs>
          <w:tab w:val="left" w:pos="220"/>
          <w:tab w:val="left" w:pos="720"/>
        </w:tabs>
        <w:autoSpaceDE w:val="0"/>
        <w:autoSpaceDN w:val="0"/>
        <w:adjustRightInd w:val="0"/>
        <w:spacing w:after="240"/>
        <w:ind w:hanging="720"/>
        <w:rPr>
          <w:rFonts w:cstheme="minorHAnsi"/>
          <w:kern w:val="0"/>
          <w:sz w:val="20"/>
          <w:szCs w:val="20"/>
        </w:rPr>
      </w:pPr>
      <w:proofErr w:type="gramStart"/>
      <w:r w:rsidRPr="001945B4">
        <w:rPr>
          <w:rFonts w:cstheme="minorHAnsi"/>
          <w:kern w:val="0"/>
          <w:sz w:val="20"/>
          <w:szCs w:val="20"/>
        </w:rPr>
        <w:t>betrouwbare</w:t>
      </w:r>
      <w:proofErr w:type="gramEnd"/>
      <w:r w:rsidRPr="001945B4">
        <w:rPr>
          <w:rFonts w:cstheme="minorHAnsi"/>
          <w:kern w:val="0"/>
          <w:sz w:val="20"/>
          <w:szCs w:val="20"/>
        </w:rPr>
        <w:t xml:space="preserve"> kwaliteit,</w:t>
      </w:r>
    </w:p>
    <w:p w:rsidR="001945B4" w:rsidRPr="001945B4" w:rsidRDefault="001945B4" w:rsidP="001945B4">
      <w:pPr>
        <w:numPr>
          <w:ilvl w:val="0"/>
          <w:numId w:val="4"/>
        </w:numPr>
        <w:tabs>
          <w:tab w:val="left" w:pos="220"/>
          <w:tab w:val="left" w:pos="720"/>
        </w:tabs>
        <w:autoSpaceDE w:val="0"/>
        <w:autoSpaceDN w:val="0"/>
        <w:adjustRightInd w:val="0"/>
        <w:spacing w:after="240"/>
        <w:ind w:hanging="720"/>
        <w:rPr>
          <w:rFonts w:cstheme="minorHAnsi"/>
          <w:kern w:val="0"/>
          <w:sz w:val="20"/>
          <w:szCs w:val="20"/>
        </w:rPr>
      </w:pPr>
      <w:proofErr w:type="gramStart"/>
      <w:r w:rsidRPr="001945B4">
        <w:rPr>
          <w:rFonts w:cstheme="minorHAnsi"/>
          <w:kern w:val="0"/>
          <w:sz w:val="20"/>
          <w:szCs w:val="20"/>
        </w:rPr>
        <w:t>transparante</w:t>
      </w:r>
      <w:proofErr w:type="gramEnd"/>
      <w:r w:rsidRPr="001945B4">
        <w:rPr>
          <w:rFonts w:cstheme="minorHAnsi"/>
          <w:kern w:val="0"/>
          <w:sz w:val="20"/>
          <w:szCs w:val="20"/>
        </w:rPr>
        <w:t xml:space="preserve"> communicatie,</w:t>
      </w:r>
    </w:p>
    <w:p w:rsidR="001945B4" w:rsidRDefault="001945B4" w:rsidP="001945B4">
      <w:pPr>
        <w:jc w:val="both"/>
        <w:rPr>
          <w:rFonts w:cstheme="minorHAnsi"/>
          <w:i/>
          <w:iCs/>
          <w:sz w:val="20"/>
          <w:szCs w:val="20"/>
        </w:rPr>
      </w:pPr>
    </w:p>
    <w:p w:rsidR="001945B4" w:rsidRPr="001945B4" w:rsidRDefault="001945B4" w:rsidP="001945B4">
      <w:pPr>
        <w:jc w:val="both"/>
        <w:rPr>
          <w:rFonts w:cstheme="minorHAnsi"/>
          <w:i/>
          <w:iCs/>
          <w:sz w:val="20"/>
          <w:szCs w:val="20"/>
        </w:rPr>
      </w:pPr>
      <w:r w:rsidRPr="001945B4">
        <w:rPr>
          <w:rFonts w:cstheme="minorHAnsi"/>
          <w:i/>
          <w:iCs/>
          <w:sz w:val="20"/>
          <w:szCs w:val="20"/>
        </w:rPr>
        <w:t>Wil je weten wat we voor jouw project kunnen betekenen of ben je benieuwd naar onze concrete duurzaamheidsdoelen en resultaten?</w:t>
      </w:r>
    </w:p>
    <w:p w:rsidR="001945B4" w:rsidRPr="001945B4" w:rsidRDefault="001945B4" w:rsidP="001945B4">
      <w:pPr>
        <w:jc w:val="both"/>
        <w:rPr>
          <w:rFonts w:cstheme="minorHAnsi"/>
          <w:sz w:val="20"/>
          <w:szCs w:val="20"/>
        </w:rPr>
      </w:pPr>
      <w:r w:rsidRPr="001945B4">
        <w:rPr>
          <w:rFonts w:cstheme="minorHAnsi"/>
          <w:i/>
          <w:iCs/>
          <w:sz w:val="20"/>
          <w:szCs w:val="20"/>
        </w:rPr>
        <w:t>Neem gerust contact met ons op – we denken graag mee over een groene, toekomstbestendige oplossing</w:t>
      </w:r>
      <w:r w:rsidRPr="001945B4">
        <w:rPr>
          <w:rFonts w:cstheme="minorHAnsi"/>
          <w:sz w:val="20"/>
          <w:szCs w:val="20"/>
        </w:rPr>
        <w:t>.</w:t>
      </w:r>
    </w:p>
    <w:p w:rsidR="001945B4" w:rsidRPr="001945B4" w:rsidRDefault="001945B4" w:rsidP="001945B4">
      <w:pPr>
        <w:jc w:val="both"/>
        <w:rPr>
          <w:rFonts w:cstheme="minorHAnsi"/>
          <w:sz w:val="20"/>
          <w:szCs w:val="20"/>
        </w:rPr>
      </w:pPr>
    </w:p>
    <w:p w:rsidR="001945B4" w:rsidRPr="001945B4" w:rsidRDefault="001945B4" w:rsidP="001945B4">
      <w:pPr>
        <w:jc w:val="both"/>
        <w:rPr>
          <w:rFonts w:cstheme="minorHAnsi"/>
          <w:sz w:val="20"/>
          <w:szCs w:val="20"/>
        </w:rPr>
      </w:pPr>
      <w:r w:rsidRPr="001945B4">
        <w:rPr>
          <w:rFonts w:cstheme="minorHAnsi"/>
          <w:sz w:val="20"/>
          <w:szCs w:val="20"/>
        </w:rPr>
        <w:t>G. Kie</w:t>
      </w:r>
      <w:r w:rsidRPr="00AF42DC">
        <w:rPr>
          <w:rFonts w:cstheme="minorHAnsi"/>
          <w:b/>
          <w:bCs/>
          <w:color w:val="385623" w:themeColor="accent6" w:themeShade="80"/>
          <w:sz w:val="20"/>
          <w:szCs w:val="20"/>
        </w:rPr>
        <w:t>boom</w:t>
      </w:r>
      <w:r w:rsidRPr="001945B4">
        <w:rPr>
          <w:rFonts w:cstheme="minorHAnsi"/>
          <w:sz w:val="20"/>
          <w:szCs w:val="20"/>
        </w:rPr>
        <w:t xml:space="preserve"> </w:t>
      </w:r>
    </w:p>
    <w:p w:rsidR="001945B4" w:rsidRPr="001945B4" w:rsidRDefault="001945B4" w:rsidP="001945B4">
      <w:pPr>
        <w:jc w:val="both"/>
        <w:rPr>
          <w:rFonts w:cstheme="minorHAnsi"/>
          <w:sz w:val="20"/>
          <w:szCs w:val="20"/>
        </w:rPr>
      </w:pPr>
      <w:r w:rsidRPr="001945B4">
        <w:rPr>
          <w:rFonts w:cstheme="minorHAnsi"/>
          <w:sz w:val="20"/>
          <w:szCs w:val="20"/>
        </w:rPr>
        <w:t>Dir. Brabant Groen B.V.</w:t>
      </w:r>
    </w:p>
    <w:sectPr w:rsidR="001945B4" w:rsidRPr="001945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4F68" w:rsidRDefault="00AF4F68" w:rsidP="00AF42DC">
      <w:r>
        <w:separator/>
      </w:r>
    </w:p>
  </w:endnote>
  <w:endnote w:type="continuationSeparator" w:id="0">
    <w:p w:rsidR="00AF4F68" w:rsidRDefault="00AF4F68" w:rsidP="00AF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4F68" w:rsidRDefault="00AF4F68" w:rsidP="00AF42DC">
      <w:r>
        <w:separator/>
      </w:r>
    </w:p>
  </w:footnote>
  <w:footnote w:type="continuationSeparator" w:id="0">
    <w:p w:rsidR="00AF4F68" w:rsidRDefault="00AF4F68" w:rsidP="00AF4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03639549">
    <w:abstractNumId w:val="0"/>
  </w:num>
  <w:num w:numId="2" w16cid:durableId="1639914321">
    <w:abstractNumId w:val="1"/>
  </w:num>
  <w:num w:numId="3" w16cid:durableId="424503199">
    <w:abstractNumId w:val="2"/>
  </w:num>
  <w:num w:numId="4" w16cid:durableId="307591916">
    <w:abstractNumId w:val="3"/>
  </w:num>
  <w:num w:numId="5" w16cid:durableId="2099056297">
    <w:abstractNumId w:val="4"/>
  </w:num>
  <w:num w:numId="6" w16cid:durableId="484276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5B4"/>
    <w:rsid w:val="001945B4"/>
    <w:rsid w:val="00AF42DC"/>
    <w:rsid w:val="00AF4F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775D63C"/>
  <w15:chartTrackingRefBased/>
  <w15:docId w15:val="{FD60D214-8751-5440-A84F-CEAE4DE0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F42DC"/>
    <w:pPr>
      <w:tabs>
        <w:tab w:val="center" w:pos="4536"/>
        <w:tab w:val="right" w:pos="9072"/>
      </w:tabs>
    </w:pPr>
  </w:style>
  <w:style w:type="character" w:customStyle="1" w:styleId="KoptekstChar">
    <w:name w:val="Koptekst Char"/>
    <w:basedOn w:val="Standaardalinea-lettertype"/>
    <w:link w:val="Koptekst"/>
    <w:uiPriority w:val="99"/>
    <w:rsid w:val="00AF42DC"/>
  </w:style>
  <w:style w:type="paragraph" w:styleId="Voettekst">
    <w:name w:val="footer"/>
    <w:basedOn w:val="Standaard"/>
    <w:link w:val="VoettekstChar"/>
    <w:uiPriority w:val="99"/>
    <w:unhideWhenUsed/>
    <w:rsid w:val="00AF42DC"/>
    <w:pPr>
      <w:tabs>
        <w:tab w:val="center" w:pos="4536"/>
        <w:tab w:val="right" w:pos="9072"/>
      </w:tabs>
    </w:pPr>
  </w:style>
  <w:style w:type="character" w:customStyle="1" w:styleId="VoettekstChar">
    <w:name w:val="Voettekst Char"/>
    <w:basedOn w:val="Standaardalinea-lettertype"/>
    <w:link w:val="Voettekst"/>
    <w:uiPriority w:val="99"/>
    <w:rsid w:val="00AF4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584</Words>
  <Characters>3850</Characters>
  <Application>Microsoft Office Word</Application>
  <DocSecurity>0</DocSecurity>
  <Lines>128</Lines>
  <Paragraphs>103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Sjoerd van der Stroom</dc:creator>
  <cp:keywords/>
  <dc:description/>
  <cp:lastModifiedBy>Sjoerd van der Stroom</cp:lastModifiedBy>
  <cp:revision>1</cp:revision>
  <dcterms:created xsi:type="dcterms:W3CDTF">2025-11-20T18:31:00Z</dcterms:created>
  <dcterms:modified xsi:type="dcterms:W3CDTF">2025-11-20T18:50:00Z</dcterms:modified>
</cp:coreProperties>
</file>